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59" w:rsidRDefault="00E05259" w:rsidP="00CE477F">
      <w:pPr>
        <w:pStyle w:val="NoSpacing"/>
        <w:jc w:val="center"/>
        <w:rPr>
          <w:rFonts w:ascii="Arial" w:hAnsi="Arial" w:cs="Arial"/>
          <w:b/>
        </w:rPr>
      </w:pPr>
      <w:bookmarkStart w:id="0" w:name="_GoBack"/>
      <w:bookmarkEnd w:id="0"/>
    </w:p>
    <w:p w:rsidR="00E05259" w:rsidRDefault="00E05259" w:rsidP="00CE477F">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Pr="00B468F8" w:rsidRDefault="00FE10D4" w:rsidP="00FE10D4">
      <w:pPr>
        <w:pStyle w:val="NoSpacing"/>
        <w:jc w:val="center"/>
        <w:rPr>
          <w:rFonts w:ascii="Arial" w:hAnsi="Arial" w:cs="Arial"/>
          <w:b/>
          <w:sz w:val="32"/>
          <w:szCs w:val="32"/>
        </w:rPr>
      </w:pPr>
      <w:r w:rsidRPr="00B468F8">
        <w:rPr>
          <w:rFonts w:ascii="Arial" w:hAnsi="Arial" w:cs="Arial"/>
          <w:b/>
          <w:sz w:val="32"/>
          <w:szCs w:val="32"/>
        </w:rPr>
        <w:t>HARRIS COUNTY, GEORGIA</w:t>
      </w:r>
    </w:p>
    <w:p w:rsidR="00FE10D4" w:rsidRPr="00B468F8" w:rsidRDefault="00FE10D4" w:rsidP="00FE10D4">
      <w:pPr>
        <w:pStyle w:val="NoSpacing"/>
        <w:jc w:val="center"/>
        <w:rPr>
          <w:rFonts w:ascii="Arial" w:hAnsi="Arial" w:cs="Arial"/>
          <w:b/>
          <w:sz w:val="32"/>
          <w:szCs w:val="32"/>
        </w:rPr>
      </w:pPr>
    </w:p>
    <w:p w:rsidR="00375955" w:rsidRPr="00B468F8" w:rsidRDefault="00FE10D4" w:rsidP="00FE10D4">
      <w:pPr>
        <w:pStyle w:val="NoSpacing"/>
        <w:jc w:val="center"/>
        <w:rPr>
          <w:rFonts w:ascii="Arial" w:hAnsi="Arial" w:cs="Arial"/>
          <w:b/>
          <w:sz w:val="32"/>
          <w:szCs w:val="32"/>
        </w:rPr>
      </w:pPr>
      <w:r w:rsidRPr="00B468F8">
        <w:rPr>
          <w:rFonts w:ascii="Arial" w:hAnsi="Arial" w:cs="Arial"/>
          <w:b/>
          <w:sz w:val="32"/>
          <w:szCs w:val="32"/>
        </w:rPr>
        <w:t xml:space="preserve">SPLOST – 2019 PROPOSAL </w:t>
      </w:r>
    </w:p>
    <w:p w:rsidR="00375955" w:rsidRPr="00B468F8" w:rsidRDefault="00375955" w:rsidP="00FE10D4">
      <w:pPr>
        <w:pStyle w:val="NoSpacing"/>
        <w:jc w:val="center"/>
        <w:rPr>
          <w:rFonts w:ascii="Arial" w:hAnsi="Arial" w:cs="Arial"/>
          <w:b/>
          <w:sz w:val="32"/>
          <w:szCs w:val="32"/>
        </w:rPr>
      </w:pPr>
    </w:p>
    <w:p w:rsidR="00FE10D4" w:rsidRPr="00CE477F" w:rsidRDefault="00FE10D4" w:rsidP="00FE10D4">
      <w:pPr>
        <w:pStyle w:val="NoSpacing"/>
        <w:jc w:val="center"/>
        <w:rPr>
          <w:rFonts w:ascii="Arial" w:hAnsi="Arial" w:cs="Arial"/>
          <w:b/>
        </w:rPr>
      </w:pPr>
      <w:r>
        <w:rPr>
          <w:rFonts w:ascii="Arial" w:hAnsi="Arial" w:cs="Arial"/>
          <w:b/>
        </w:rPr>
        <w:t>Revision #6</w:t>
      </w:r>
    </w:p>
    <w:p w:rsidR="00FE10D4" w:rsidRDefault="00FE10D4" w:rsidP="00FE10D4">
      <w:pPr>
        <w:pStyle w:val="NoSpacing"/>
        <w:jc w:val="center"/>
        <w:rPr>
          <w:rFonts w:ascii="Arial" w:hAnsi="Arial" w:cs="Arial"/>
          <w:b/>
        </w:rPr>
      </w:pPr>
    </w:p>
    <w:p w:rsidR="00FE10D4" w:rsidRDefault="00FE10D4" w:rsidP="00FE10D4">
      <w:pPr>
        <w:pStyle w:val="NoSpacing"/>
        <w:jc w:val="center"/>
        <w:rPr>
          <w:rFonts w:ascii="Arial" w:hAnsi="Arial" w:cs="Arial"/>
          <w:b/>
        </w:rPr>
      </w:pPr>
    </w:p>
    <w:p w:rsidR="00FE10D4" w:rsidRDefault="00FE10D4"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B468F8" w:rsidP="00FE10D4">
      <w:pPr>
        <w:pStyle w:val="NoSpacing"/>
        <w:jc w:val="center"/>
        <w:rPr>
          <w:rFonts w:ascii="Arial" w:hAnsi="Arial" w:cs="Arial"/>
          <w:b/>
        </w:rPr>
      </w:pPr>
      <w:r w:rsidRPr="003E6EAB">
        <w:rPr>
          <w:b/>
          <w:noProof/>
          <w:sz w:val="72"/>
          <w:szCs w:val="72"/>
        </w:rPr>
        <w:drawing>
          <wp:anchor distT="0" distB="0" distL="114300" distR="114300" simplePos="0" relativeHeight="251659264" behindDoc="1" locked="0" layoutInCell="1" allowOverlap="1" wp14:anchorId="4193117E" wp14:editId="4212F487">
            <wp:simplePos x="0" y="0"/>
            <wp:positionH relativeFrom="margin">
              <wp:posOffset>1409700</wp:posOffset>
            </wp:positionH>
            <wp:positionV relativeFrom="margin">
              <wp:posOffset>3212465</wp:posOffset>
            </wp:positionV>
            <wp:extent cx="2905125" cy="2863850"/>
            <wp:effectExtent l="0" t="0" r="9525" b="0"/>
            <wp:wrapTight wrapText="bothSides">
              <wp:wrapPolygon edited="0">
                <wp:start x="0" y="0"/>
                <wp:lineTo x="0" y="21408"/>
                <wp:lineTo x="21529" y="21408"/>
                <wp:lineTo x="21529" y="0"/>
                <wp:lineTo x="0" y="0"/>
              </wp:wrapPolygon>
            </wp:wrapTight>
            <wp:docPr id="4" name="Picture 4" descr="C:\Users\Randy\Downloads\Final_Business_Card_Front_JU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Final_Business_Card_Front_JUST_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86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375955" w:rsidRDefault="00375955" w:rsidP="00FE10D4">
      <w:pPr>
        <w:pStyle w:val="NoSpacing"/>
        <w:jc w:val="center"/>
        <w:rPr>
          <w:rFonts w:ascii="Arial" w:hAnsi="Arial" w:cs="Arial"/>
          <w:b/>
        </w:rPr>
      </w:pPr>
    </w:p>
    <w:p w:rsidR="00FE10D4" w:rsidRPr="00B468F8" w:rsidRDefault="00FE10D4" w:rsidP="00FE10D4">
      <w:pPr>
        <w:pStyle w:val="NoSpacing"/>
        <w:jc w:val="center"/>
        <w:rPr>
          <w:rFonts w:ascii="Arial" w:hAnsi="Arial" w:cs="Arial"/>
          <w:b/>
          <w:sz w:val="28"/>
          <w:szCs w:val="28"/>
        </w:rPr>
      </w:pPr>
      <w:r w:rsidRPr="00B468F8">
        <w:rPr>
          <w:rFonts w:ascii="Arial" w:hAnsi="Arial" w:cs="Arial"/>
          <w:b/>
          <w:sz w:val="28"/>
          <w:szCs w:val="28"/>
        </w:rPr>
        <w:t>April 1, 2019 to March 31, 2025</w:t>
      </w: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FE10D4" w:rsidRDefault="00FE10D4" w:rsidP="00E05259">
      <w:pPr>
        <w:pStyle w:val="NoSpacing"/>
        <w:jc w:val="center"/>
        <w:rPr>
          <w:rFonts w:ascii="Arial" w:hAnsi="Arial" w:cs="Arial"/>
          <w:b/>
        </w:rPr>
      </w:pPr>
    </w:p>
    <w:p w:rsidR="00451055" w:rsidRPr="00451055" w:rsidRDefault="00451055" w:rsidP="00FE10D4">
      <w:pPr>
        <w:pStyle w:val="NoSpacing"/>
        <w:jc w:val="both"/>
        <w:rPr>
          <w:rFonts w:ascii="Arial" w:hAnsi="Arial" w:cs="Arial"/>
          <w:b/>
        </w:rPr>
      </w:pPr>
      <w:r w:rsidRPr="00451055">
        <w:rPr>
          <w:rFonts w:ascii="Arial" w:hAnsi="Arial" w:cs="Arial"/>
          <w:b/>
        </w:rPr>
        <w:t>Background on the Current SPLOST</w:t>
      </w:r>
    </w:p>
    <w:p w:rsidR="00451055" w:rsidRDefault="00451055" w:rsidP="00FE10D4">
      <w:pPr>
        <w:pStyle w:val="NoSpacing"/>
        <w:jc w:val="both"/>
        <w:rPr>
          <w:rFonts w:ascii="Arial" w:hAnsi="Arial" w:cs="Arial"/>
        </w:rPr>
      </w:pPr>
    </w:p>
    <w:p w:rsidR="00451055" w:rsidRDefault="00451055" w:rsidP="00FE10D4">
      <w:pPr>
        <w:pStyle w:val="NoSpacing"/>
        <w:jc w:val="both"/>
        <w:rPr>
          <w:rFonts w:ascii="Arial" w:hAnsi="Arial" w:cs="Arial"/>
        </w:rPr>
      </w:pPr>
      <w:r>
        <w:rPr>
          <w:rFonts w:ascii="Arial" w:hAnsi="Arial" w:cs="Arial"/>
        </w:rPr>
        <w:t>The referendum for the current SPLOST was held during November 2013 to determine if the county voters wanted to continue the 1% Special Purpose Local Option Sales Tax (SPLOST) for a</w:t>
      </w:r>
      <w:r w:rsidR="00295570">
        <w:rPr>
          <w:rFonts w:ascii="Arial" w:hAnsi="Arial" w:cs="Arial"/>
        </w:rPr>
        <w:t xml:space="preserve">n additional </w:t>
      </w:r>
      <w:r>
        <w:rPr>
          <w:rFonts w:ascii="Arial" w:hAnsi="Arial" w:cs="Arial"/>
        </w:rPr>
        <w:t xml:space="preserve">five-year period to raise $19,000,000 for economic development activities including industrial park improvements, library construction, public safety equipment, water system improvements, </w:t>
      </w:r>
      <w:proofErr w:type="spellStart"/>
      <w:r>
        <w:rPr>
          <w:rFonts w:ascii="Arial" w:hAnsi="Arial" w:cs="Arial"/>
        </w:rPr>
        <w:t>agri</w:t>
      </w:r>
      <w:proofErr w:type="spellEnd"/>
      <w:r>
        <w:rPr>
          <w:rFonts w:ascii="Arial" w:hAnsi="Arial" w:cs="Arial"/>
        </w:rPr>
        <w:t xml:space="preserve">-center improvements, road and bridge improvements, fire equipment, recreation improvements and equipment, debt reduction, jail addition, an AWOS system for the airport, and city projects. </w:t>
      </w:r>
    </w:p>
    <w:p w:rsidR="00451055" w:rsidRDefault="00451055" w:rsidP="00FE10D4">
      <w:pPr>
        <w:pStyle w:val="NoSpacing"/>
        <w:jc w:val="both"/>
        <w:rPr>
          <w:rFonts w:ascii="Arial" w:hAnsi="Arial" w:cs="Arial"/>
        </w:rPr>
      </w:pPr>
    </w:p>
    <w:p w:rsidR="00451055" w:rsidRDefault="00451055" w:rsidP="00FE10D4">
      <w:pPr>
        <w:pStyle w:val="NoSpacing"/>
        <w:jc w:val="both"/>
        <w:rPr>
          <w:rFonts w:ascii="Arial" w:hAnsi="Arial" w:cs="Arial"/>
        </w:rPr>
      </w:pPr>
      <w:r>
        <w:rPr>
          <w:rFonts w:ascii="Arial" w:hAnsi="Arial" w:cs="Arial"/>
        </w:rPr>
        <w:t xml:space="preserve">During the referendum, 1,674 citizens voted – 1,277 (76.3%) for the SPLOST and 397 (23.7%) against. At the time of the referendum, the county had 18,780 registered voters. Therefore, the referendum had an 8.9% voter turn-out rate. </w:t>
      </w:r>
    </w:p>
    <w:p w:rsidR="00451055" w:rsidRDefault="00451055" w:rsidP="00FE10D4">
      <w:pPr>
        <w:pStyle w:val="NoSpacing"/>
        <w:jc w:val="both"/>
        <w:rPr>
          <w:rFonts w:ascii="Arial" w:hAnsi="Arial" w:cs="Arial"/>
        </w:rPr>
      </w:pPr>
    </w:p>
    <w:p w:rsidR="00451055" w:rsidRDefault="00451055" w:rsidP="00FE10D4">
      <w:pPr>
        <w:pStyle w:val="NoSpacing"/>
        <w:jc w:val="both"/>
        <w:rPr>
          <w:rFonts w:ascii="Arial" w:hAnsi="Arial" w:cs="Arial"/>
        </w:rPr>
      </w:pPr>
      <w:r>
        <w:rPr>
          <w:rFonts w:ascii="Arial" w:hAnsi="Arial" w:cs="Arial"/>
        </w:rPr>
        <w:t xml:space="preserve">Since the referendum was approved, the SPLOST went into effect on April 1, 2014 and will continue until March 31, 2019. </w:t>
      </w:r>
    </w:p>
    <w:p w:rsidR="00451055" w:rsidRDefault="00451055" w:rsidP="00FE10D4">
      <w:pPr>
        <w:pStyle w:val="NoSpacing"/>
        <w:jc w:val="both"/>
        <w:rPr>
          <w:rFonts w:ascii="Arial" w:hAnsi="Arial" w:cs="Arial"/>
        </w:rPr>
      </w:pPr>
    </w:p>
    <w:p w:rsidR="00451055" w:rsidRPr="00451055" w:rsidRDefault="00451055" w:rsidP="00451055">
      <w:pPr>
        <w:pStyle w:val="NoSpacing"/>
        <w:rPr>
          <w:rFonts w:ascii="Arial" w:hAnsi="Arial" w:cs="Arial"/>
          <w:b/>
        </w:rPr>
      </w:pPr>
      <w:r>
        <w:rPr>
          <w:rFonts w:ascii="Arial" w:hAnsi="Arial" w:cs="Arial"/>
          <w:b/>
        </w:rPr>
        <w:t>Current SPLOST Distributions</w:t>
      </w:r>
    </w:p>
    <w:p w:rsidR="00451055" w:rsidRPr="00451055" w:rsidRDefault="00451055" w:rsidP="00451055">
      <w:pPr>
        <w:pStyle w:val="NoSpacing"/>
        <w:rPr>
          <w:rFonts w:ascii="Arial" w:hAnsi="Arial" w:cs="Arial"/>
          <w:b/>
        </w:rPr>
      </w:pPr>
    </w:p>
    <w:p w:rsidR="00451055" w:rsidRDefault="00FC4CA7" w:rsidP="00451055">
      <w:pPr>
        <w:pStyle w:val="NoSpacing"/>
        <w:jc w:val="both"/>
        <w:rPr>
          <w:rFonts w:ascii="Arial" w:hAnsi="Arial" w:cs="Arial"/>
        </w:rPr>
      </w:pPr>
      <w:r>
        <w:rPr>
          <w:rFonts w:ascii="Arial" w:hAnsi="Arial" w:cs="Arial"/>
        </w:rPr>
        <w:t xml:space="preserve">SPLOST </w:t>
      </w:r>
      <w:r w:rsidR="00451055">
        <w:rPr>
          <w:rFonts w:ascii="Arial" w:hAnsi="Arial" w:cs="Arial"/>
        </w:rPr>
        <w:t>funding is received each month by the county and is distributed monthly to each of the county’s municipalities by an agreed upon percentage as follow</w:t>
      </w:r>
      <w:r w:rsidR="009F7F19">
        <w:rPr>
          <w:rFonts w:ascii="Arial" w:hAnsi="Arial" w:cs="Arial"/>
        </w:rPr>
        <w:t>s</w:t>
      </w:r>
      <w:r w:rsidR="00451055">
        <w:rPr>
          <w:rFonts w:ascii="Arial" w:hAnsi="Arial" w:cs="Arial"/>
        </w:rPr>
        <w:t xml:space="preserve">: </w:t>
      </w:r>
    </w:p>
    <w:p w:rsidR="00451055" w:rsidRDefault="00451055" w:rsidP="00451055">
      <w:pPr>
        <w:pStyle w:val="NoSpacing"/>
        <w:jc w:val="both"/>
        <w:rPr>
          <w:rFonts w:ascii="Arial" w:hAnsi="Arial" w:cs="Arial"/>
        </w:rPr>
      </w:pPr>
    </w:p>
    <w:p w:rsidR="00451055" w:rsidRDefault="00451055" w:rsidP="00451055">
      <w:pPr>
        <w:pStyle w:val="NoSpacing"/>
        <w:numPr>
          <w:ilvl w:val="0"/>
          <w:numId w:val="1"/>
        </w:numPr>
        <w:jc w:val="both"/>
        <w:rPr>
          <w:rFonts w:ascii="Arial" w:hAnsi="Arial" w:cs="Arial"/>
        </w:rPr>
      </w:pPr>
      <w:r>
        <w:rPr>
          <w:rFonts w:ascii="Arial" w:hAnsi="Arial" w:cs="Arial"/>
        </w:rPr>
        <w:t>Waverly Hall - 15.3%</w:t>
      </w:r>
    </w:p>
    <w:p w:rsidR="00451055" w:rsidRDefault="00451055" w:rsidP="00451055">
      <w:pPr>
        <w:pStyle w:val="NoSpacing"/>
        <w:numPr>
          <w:ilvl w:val="0"/>
          <w:numId w:val="1"/>
        </w:numPr>
        <w:jc w:val="both"/>
        <w:rPr>
          <w:rFonts w:ascii="Arial" w:hAnsi="Arial" w:cs="Arial"/>
        </w:rPr>
      </w:pPr>
      <w:r>
        <w:rPr>
          <w:rFonts w:ascii="Arial" w:hAnsi="Arial" w:cs="Arial"/>
        </w:rPr>
        <w:t>West Point (that portion in Harris County) – 7.9%</w:t>
      </w:r>
    </w:p>
    <w:p w:rsidR="00451055" w:rsidRDefault="00451055" w:rsidP="00451055">
      <w:pPr>
        <w:pStyle w:val="NoSpacing"/>
        <w:numPr>
          <w:ilvl w:val="0"/>
          <w:numId w:val="1"/>
        </w:numPr>
        <w:jc w:val="both"/>
        <w:rPr>
          <w:rFonts w:ascii="Arial" w:hAnsi="Arial" w:cs="Arial"/>
        </w:rPr>
      </w:pPr>
      <w:r>
        <w:rPr>
          <w:rFonts w:ascii="Arial" w:hAnsi="Arial" w:cs="Arial"/>
        </w:rPr>
        <w:t>Pine Mountain – 6.8%</w:t>
      </w:r>
    </w:p>
    <w:p w:rsidR="00451055" w:rsidRDefault="00451055" w:rsidP="00451055">
      <w:pPr>
        <w:pStyle w:val="NoSpacing"/>
        <w:numPr>
          <w:ilvl w:val="0"/>
          <w:numId w:val="1"/>
        </w:numPr>
        <w:jc w:val="both"/>
        <w:rPr>
          <w:rFonts w:ascii="Arial" w:hAnsi="Arial" w:cs="Arial"/>
        </w:rPr>
      </w:pPr>
      <w:r>
        <w:rPr>
          <w:rFonts w:ascii="Arial" w:hAnsi="Arial" w:cs="Arial"/>
        </w:rPr>
        <w:t>Shiloh – 2.6%</w:t>
      </w:r>
    </w:p>
    <w:p w:rsidR="00451055" w:rsidRDefault="00451055" w:rsidP="00451055">
      <w:pPr>
        <w:pStyle w:val="NoSpacing"/>
        <w:numPr>
          <w:ilvl w:val="0"/>
          <w:numId w:val="1"/>
        </w:numPr>
        <w:jc w:val="both"/>
        <w:rPr>
          <w:rFonts w:ascii="Arial" w:hAnsi="Arial" w:cs="Arial"/>
        </w:rPr>
      </w:pPr>
      <w:r>
        <w:rPr>
          <w:rFonts w:ascii="Arial" w:hAnsi="Arial" w:cs="Arial"/>
        </w:rPr>
        <w:t>Hamilton – 2.1%</w:t>
      </w:r>
    </w:p>
    <w:p w:rsidR="00451055" w:rsidRDefault="00451055" w:rsidP="00451055">
      <w:pPr>
        <w:pStyle w:val="NoSpacing"/>
        <w:numPr>
          <w:ilvl w:val="0"/>
          <w:numId w:val="1"/>
        </w:numPr>
        <w:jc w:val="both"/>
        <w:rPr>
          <w:rFonts w:ascii="Arial" w:hAnsi="Arial" w:cs="Arial"/>
        </w:rPr>
      </w:pPr>
      <w:r>
        <w:rPr>
          <w:rFonts w:ascii="Arial" w:hAnsi="Arial" w:cs="Arial"/>
        </w:rPr>
        <w:t>Unincorporated Harris County – 65.3%</w:t>
      </w:r>
    </w:p>
    <w:p w:rsidR="00451055" w:rsidRPr="00451055" w:rsidRDefault="00451055" w:rsidP="00451055">
      <w:pPr>
        <w:pStyle w:val="NoSpacing"/>
        <w:jc w:val="both"/>
        <w:rPr>
          <w:rFonts w:ascii="Arial" w:hAnsi="Arial" w:cs="Arial"/>
          <w:b/>
        </w:rPr>
      </w:pPr>
    </w:p>
    <w:p w:rsidR="00451055" w:rsidRDefault="00451055" w:rsidP="00451055">
      <w:pPr>
        <w:pStyle w:val="NoSpacing"/>
        <w:jc w:val="both"/>
        <w:rPr>
          <w:rFonts w:ascii="Arial" w:hAnsi="Arial" w:cs="Arial"/>
        </w:rPr>
      </w:pPr>
      <w:r w:rsidRPr="00451055">
        <w:rPr>
          <w:rFonts w:ascii="Arial" w:hAnsi="Arial" w:cs="Arial"/>
          <w:b/>
        </w:rPr>
        <w:t>C</w:t>
      </w:r>
      <w:r>
        <w:rPr>
          <w:rFonts w:ascii="Arial" w:hAnsi="Arial" w:cs="Arial"/>
          <w:b/>
        </w:rPr>
        <w:t>urrent SPLOST Accomplishments</w:t>
      </w:r>
    </w:p>
    <w:p w:rsidR="00451055" w:rsidRDefault="00451055" w:rsidP="00451055">
      <w:pPr>
        <w:pStyle w:val="NoSpacing"/>
        <w:jc w:val="both"/>
        <w:rPr>
          <w:rFonts w:ascii="Arial" w:hAnsi="Arial" w:cs="Arial"/>
        </w:rPr>
      </w:pPr>
    </w:p>
    <w:p w:rsidR="00451055" w:rsidRDefault="00035767" w:rsidP="00451055">
      <w:pPr>
        <w:pStyle w:val="NoSpacing"/>
        <w:numPr>
          <w:ilvl w:val="0"/>
          <w:numId w:val="2"/>
        </w:numPr>
        <w:jc w:val="both"/>
        <w:rPr>
          <w:rFonts w:ascii="Arial" w:hAnsi="Arial" w:cs="Arial"/>
        </w:rPr>
      </w:pPr>
      <w:r>
        <w:rPr>
          <w:rFonts w:ascii="Arial" w:hAnsi="Arial" w:cs="Arial"/>
        </w:rPr>
        <w:t>Construction of a n</w:t>
      </w:r>
      <w:r w:rsidR="00451055">
        <w:rPr>
          <w:rFonts w:ascii="Arial" w:hAnsi="Arial" w:cs="Arial"/>
        </w:rPr>
        <w:t xml:space="preserve">ew Harris County Public Library (under construction, opening </w:t>
      </w:r>
      <w:r w:rsidR="0092409E">
        <w:rPr>
          <w:rFonts w:ascii="Arial" w:hAnsi="Arial" w:cs="Arial"/>
        </w:rPr>
        <w:t>March</w:t>
      </w:r>
      <w:r w:rsidR="00451055">
        <w:rPr>
          <w:rFonts w:ascii="Arial" w:hAnsi="Arial" w:cs="Arial"/>
        </w:rPr>
        <w:t xml:space="preserve"> 2018).</w:t>
      </w:r>
    </w:p>
    <w:p w:rsidR="00451055" w:rsidRDefault="00035767" w:rsidP="00451055">
      <w:pPr>
        <w:pStyle w:val="NoSpacing"/>
        <w:numPr>
          <w:ilvl w:val="0"/>
          <w:numId w:val="2"/>
        </w:numPr>
        <w:jc w:val="both"/>
        <w:rPr>
          <w:rFonts w:ascii="Arial" w:hAnsi="Arial" w:cs="Arial"/>
        </w:rPr>
      </w:pPr>
      <w:r>
        <w:rPr>
          <w:rFonts w:ascii="Arial" w:hAnsi="Arial" w:cs="Arial"/>
        </w:rPr>
        <w:t>Purchase of n</w:t>
      </w:r>
      <w:r w:rsidR="00451055">
        <w:rPr>
          <w:rFonts w:ascii="Arial" w:hAnsi="Arial" w:cs="Arial"/>
        </w:rPr>
        <w:t xml:space="preserve">ine new fire trucks and a new building for the volunteer fire departments. </w:t>
      </w:r>
    </w:p>
    <w:p w:rsidR="00451055" w:rsidRDefault="00035767" w:rsidP="00451055">
      <w:pPr>
        <w:pStyle w:val="NoSpacing"/>
        <w:numPr>
          <w:ilvl w:val="0"/>
          <w:numId w:val="2"/>
        </w:numPr>
        <w:jc w:val="both"/>
        <w:rPr>
          <w:rFonts w:ascii="Arial" w:hAnsi="Arial" w:cs="Arial"/>
        </w:rPr>
      </w:pPr>
      <w:r>
        <w:rPr>
          <w:rFonts w:ascii="Arial" w:hAnsi="Arial" w:cs="Arial"/>
        </w:rPr>
        <w:t>Construction of an a</w:t>
      </w:r>
      <w:r w:rsidR="00451055">
        <w:rPr>
          <w:rFonts w:ascii="Arial" w:hAnsi="Arial" w:cs="Arial"/>
        </w:rPr>
        <w:t>gricultural building.</w:t>
      </w:r>
    </w:p>
    <w:p w:rsidR="00451055" w:rsidRDefault="00035767" w:rsidP="00451055">
      <w:pPr>
        <w:pStyle w:val="NoSpacing"/>
        <w:numPr>
          <w:ilvl w:val="0"/>
          <w:numId w:val="2"/>
        </w:numPr>
        <w:jc w:val="both"/>
        <w:rPr>
          <w:rFonts w:ascii="Arial" w:hAnsi="Arial" w:cs="Arial"/>
        </w:rPr>
      </w:pPr>
      <w:r>
        <w:rPr>
          <w:rFonts w:ascii="Arial" w:hAnsi="Arial" w:cs="Arial"/>
        </w:rPr>
        <w:t xml:space="preserve">Installation of an </w:t>
      </w:r>
      <w:r w:rsidR="00451055">
        <w:rPr>
          <w:rFonts w:ascii="Arial" w:hAnsi="Arial" w:cs="Arial"/>
        </w:rPr>
        <w:t>AWOS system for the airport.</w:t>
      </w:r>
    </w:p>
    <w:p w:rsidR="00D27B54" w:rsidRDefault="00035767" w:rsidP="00451055">
      <w:pPr>
        <w:pStyle w:val="NoSpacing"/>
        <w:numPr>
          <w:ilvl w:val="0"/>
          <w:numId w:val="2"/>
        </w:numPr>
        <w:jc w:val="both"/>
        <w:rPr>
          <w:rFonts w:ascii="Arial" w:hAnsi="Arial" w:cs="Arial"/>
        </w:rPr>
      </w:pPr>
      <w:r>
        <w:rPr>
          <w:rFonts w:ascii="Arial" w:hAnsi="Arial" w:cs="Arial"/>
        </w:rPr>
        <w:t xml:space="preserve">Construction of </w:t>
      </w:r>
      <w:r w:rsidR="00D27B54">
        <w:rPr>
          <w:rFonts w:ascii="Arial" w:hAnsi="Arial" w:cs="Arial"/>
        </w:rPr>
        <w:t>Washington Road.</w:t>
      </w:r>
    </w:p>
    <w:p w:rsidR="00D27B54" w:rsidRDefault="00035767" w:rsidP="00451055">
      <w:pPr>
        <w:pStyle w:val="NoSpacing"/>
        <w:numPr>
          <w:ilvl w:val="0"/>
          <w:numId w:val="2"/>
        </w:numPr>
        <w:jc w:val="both"/>
        <w:rPr>
          <w:rFonts w:ascii="Arial" w:hAnsi="Arial" w:cs="Arial"/>
        </w:rPr>
      </w:pPr>
      <w:r>
        <w:rPr>
          <w:rFonts w:ascii="Arial" w:hAnsi="Arial" w:cs="Arial"/>
        </w:rPr>
        <w:t xml:space="preserve">Construction of </w:t>
      </w:r>
      <w:r w:rsidR="00D27B54">
        <w:rPr>
          <w:rFonts w:ascii="Arial" w:hAnsi="Arial" w:cs="Arial"/>
        </w:rPr>
        <w:t>Pate Park concession stand and press box</w:t>
      </w:r>
      <w:r>
        <w:rPr>
          <w:rFonts w:ascii="Arial" w:hAnsi="Arial" w:cs="Arial"/>
        </w:rPr>
        <w:t>.</w:t>
      </w:r>
    </w:p>
    <w:p w:rsidR="00D27B54" w:rsidRDefault="00D27B54" w:rsidP="00451055">
      <w:pPr>
        <w:pStyle w:val="NoSpacing"/>
        <w:numPr>
          <w:ilvl w:val="0"/>
          <w:numId w:val="2"/>
        </w:numPr>
        <w:jc w:val="both"/>
        <w:rPr>
          <w:rFonts w:ascii="Arial" w:hAnsi="Arial" w:cs="Arial"/>
        </w:rPr>
      </w:pPr>
      <w:r>
        <w:rPr>
          <w:rFonts w:ascii="Arial" w:hAnsi="Arial" w:cs="Arial"/>
        </w:rPr>
        <w:t>Improvements to the Northwest Harris Business Park and Hamilton Business Park.</w:t>
      </w:r>
    </w:p>
    <w:p w:rsidR="00451055" w:rsidRDefault="00035767" w:rsidP="00451055">
      <w:pPr>
        <w:pStyle w:val="NoSpacing"/>
        <w:numPr>
          <w:ilvl w:val="0"/>
          <w:numId w:val="2"/>
        </w:numPr>
        <w:jc w:val="both"/>
        <w:rPr>
          <w:rFonts w:ascii="Arial" w:hAnsi="Arial" w:cs="Arial"/>
        </w:rPr>
      </w:pPr>
      <w:r>
        <w:rPr>
          <w:rFonts w:ascii="Arial" w:hAnsi="Arial" w:cs="Arial"/>
        </w:rPr>
        <w:t xml:space="preserve">Upgrade of </w:t>
      </w:r>
      <w:r w:rsidR="00451055">
        <w:rPr>
          <w:rFonts w:ascii="Arial" w:hAnsi="Arial" w:cs="Arial"/>
        </w:rPr>
        <w:t>the 911 Center’s telephone system.</w:t>
      </w:r>
    </w:p>
    <w:p w:rsidR="00377AEC" w:rsidRDefault="00377AEC" w:rsidP="00451055">
      <w:pPr>
        <w:pStyle w:val="NoSpacing"/>
        <w:numPr>
          <w:ilvl w:val="0"/>
          <w:numId w:val="2"/>
        </w:numPr>
        <w:jc w:val="both"/>
        <w:rPr>
          <w:rFonts w:ascii="Arial" w:hAnsi="Arial" w:cs="Arial"/>
        </w:rPr>
      </w:pPr>
      <w:r>
        <w:rPr>
          <w:rFonts w:ascii="Arial" w:hAnsi="Arial" w:cs="Arial"/>
        </w:rPr>
        <w:t>Installation of water lines on Mulberry Drive, Hudson Mill Circle, Goat Rock Road, Hamil</w:t>
      </w:r>
      <w:r w:rsidR="00D27B54">
        <w:rPr>
          <w:rFonts w:ascii="Arial" w:hAnsi="Arial" w:cs="Arial"/>
        </w:rPr>
        <w:t>t</w:t>
      </w:r>
      <w:r>
        <w:rPr>
          <w:rFonts w:ascii="Arial" w:hAnsi="Arial" w:cs="Arial"/>
        </w:rPr>
        <w:t xml:space="preserve">on Business Park, fire line to Animal Control, and </w:t>
      </w:r>
      <w:proofErr w:type="spellStart"/>
      <w:r w:rsidR="00D27B54">
        <w:rPr>
          <w:rFonts w:ascii="Arial" w:hAnsi="Arial" w:cs="Arial"/>
        </w:rPr>
        <w:t>Hardage</w:t>
      </w:r>
      <w:proofErr w:type="spellEnd"/>
      <w:r w:rsidR="00D27B54">
        <w:rPr>
          <w:rFonts w:ascii="Arial" w:hAnsi="Arial" w:cs="Arial"/>
        </w:rPr>
        <w:t xml:space="preserve"> Road (under construction) </w:t>
      </w:r>
    </w:p>
    <w:p w:rsidR="00451055" w:rsidRDefault="00451055" w:rsidP="00451055">
      <w:pPr>
        <w:pStyle w:val="NoSpacing"/>
        <w:numPr>
          <w:ilvl w:val="0"/>
          <w:numId w:val="2"/>
        </w:numPr>
        <w:jc w:val="both"/>
        <w:rPr>
          <w:rFonts w:ascii="Arial" w:hAnsi="Arial" w:cs="Arial"/>
        </w:rPr>
      </w:pPr>
      <w:r>
        <w:rPr>
          <w:rFonts w:ascii="Arial" w:hAnsi="Arial" w:cs="Arial"/>
        </w:rPr>
        <w:t>Development of Ellerslie Park (under construction).</w:t>
      </w: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FE10D4" w:rsidRDefault="00FE10D4" w:rsidP="00C2382B">
      <w:pPr>
        <w:pStyle w:val="NoSpacing"/>
        <w:jc w:val="right"/>
        <w:rPr>
          <w:rFonts w:ascii="Arial" w:hAnsi="Arial" w:cs="Arial"/>
        </w:rPr>
      </w:pPr>
    </w:p>
    <w:p w:rsidR="00451055" w:rsidRDefault="00C2382B" w:rsidP="00C2382B">
      <w:pPr>
        <w:pStyle w:val="NoSpacing"/>
        <w:jc w:val="right"/>
        <w:rPr>
          <w:rFonts w:ascii="Arial" w:hAnsi="Arial" w:cs="Arial"/>
        </w:rPr>
      </w:pPr>
      <w:r>
        <w:rPr>
          <w:rFonts w:ascii="Arial" w:hAnsi="Arial" w:cs="Arial"/>
        </w:rPr>
        <w:t>1</w:t>
      </w:r>
    </w:p>
    <w:p w:rsidR="00451055" w:rsidRDefault="00451055" w:rsidP="00451055">
      <w:pPr>
        <w:pStyle w:val="NoSpacing"/>
        <w:jc w:val="both"/>
        <w:rPr>
          <w:rFonts w:ascii="Arial" w:hAnsi="Arial" w:cs="Arial"/>
        </w:rPr>
      </w:pPr>
    </w:p>
    <w:p w:rsidR="00FE10D4" w:rsidRDefault="00FE10D4" w:rsidP="00451055">
      <w:pPr>
        <w:pStyle w:val="NoSpacing"/>
        <w:jc w:val="both"/>
        <w:rPr>
          <w:rFonts w:ascii="Arial" w:hAnsi="Arial" w:cs="Arial"/>
          <w:b/>
        </w:rPr>
      </w:pPr>
    </w:p>
    <w:p w:rsidR="00451055" w:rsidRDefault="00451055" w:rsidP="00451055">
      <w:pPr>
        <w:pStyle w:val="NoSpacing"/>
        <w:jc w:val="both"/>
        <w:rPr>
          <w:rFonts w:ascii="Arial" w:hAnsi="Arial" w:cs="Arial"/>
          <w:b/>
        </w:rPr>
      </w:pPr>
      <w:r w:rsidRPr="00451055">
        <w:rPr>
          <w:rFonts w:ascii="Arial" w:hAnsi="Arial" w:cs="Arial"/>
          <w:b/>
        </w:rPr>
        <w:t>Current SPLOST Collection Chart</w:t>
      </w:r>
    </w:p>
    <w:p w:rsidR="00FC4CA7" w:rsidRDefault="00FC4CA7" w:rsidP="00451055">
      <w:pPr>
        <w:pStyle w:val="NoSpacing"/>
        <w:jc w:val="both"/>
        <w:rPr>
          <w:rFonts w:ascii="Arial" w:hAnsi="Arial" w:cs="Arial"/>
          <w:b/>
        </w:rPr>
      </w:pPr>
    </w:p>
    <w:p w:rsidR="00FF2B0C" w:rsidRDefault="00FC4CA7" w:rsidP="00674C0E">
      <w:pPr>
        <w:pStyle w:val="NoSpacing"/>
        <w:jc w:val="both"/>
        <w:rPr>
          <w:rFonts w:ascii="Arial" w:hAnsi="Arial" w:cs="Arial"/>
        </w:rPr>
      </w:pPr>
      <w:r w:rsidRPr="00451055">
        <w:rPr>
          <w:rFonts w:ascii="Arial" w:hAnsi="Arial" w:cs="Arial"/>
        </w:rPr>
        <w:t>Th</w:t>
      </w:r>
      <w:r>
        <w:rPr>
          <w:rFonts w:ascii="Arial" w:hAnsi="Arial" w:cs="Arial"/>
        </w:rPr>
        <w:t>e current</w:t>
      </w:r>
      <w:r w:rsidR="009F7F19">
        <w:rPr>
          <w:rFonts w:ascii="Arial" w:hAnsi="Arial" w:cs="Arial"/>
        </w:rPr>
        <w:t xml:space="preserve"> </w:t>
      </w:r>
      <w:r w:rsidRPr="00451055">
        <w:rPr>
          <w:rFonts w:ascii="Arial" w:hAnsi="Arial" w:cs="Arial"/>
        </w:rPr>
        <w:t xml:space="preserve">SPLOST </w:t>
      </w:r>
      <w:r w:rsidR="00CE4D60">
        <w:rPr>
          <w:rFonts w:ascii="Arial" w:hAnsi="Arial" w:cs="Arial"/>
        </w:rPr>
        <w:t>generates an average of $20</w:t>
      </w:r>
      <w:r w:rsidR="00D074A4">
        <w:rPr>
          <w:rFonts w:ascii="Arial" w:hAnsi="Arial" w:cs="Arial"/>
        </w:rPr>
        <w:t>4,830</w:t>
      </w:r>
      <w:r w:rsidRPr="00451055">
        <w:rPr>
          <w:rFonts w:ascii="Arial" w:hAnsi="Arial" w:cs="Arial"/>
        </w:rPr>
        <w:t xml:space="preserve"> per month</w:t>
      </w:r>
      <w:r>
        <w:rPr>
          <w:rFonts w:ascii="Arial" w:hAnsi="Arial" w:cs="Arial"/>
        </w:rPr>
        <w:t xml:space="preserve"> or about $2</w:t>
      </w:r>
      <w:r w:rsidR="00CE4D60">
        <w:rPr>
          <w:rFonts w:ascii="Arial" w:hAnsi="Arial" w:cs="Arial"/>
        </w:rPr>
        <w:t>,4</w:t>
      </w:r>
      <w:r w:rsidR="00D074A4">
        <w:rPr>
          <w:rFonts w:ascii="Arial" w:hAnsi="Arial" w:cs="Arial"/>
        </w:rPr>
        <w:t>57,960</w:t>
      </w:r>
      <w:r>
        <w:rPr>
          <w:rFonts w:ascii="Arial" w:hAnsi="Arial" w:cs="Arial"/>
        </w:rPr>
        <w:t xml:space="preserve"> per year </w:t>
      </w:r>
      <w:r w:rsidR="00A35651">
        <w:rPr>
          <w:rFonts w:ascii="Arial" w:hAnsi="Arial" w:cs="Arial"/>
        </w:rPr>
        <w:t xml:space="preserve">in revenues </w:t>
      </w:r>
      <w:r>
        <w:rPr>
          <w:rFonts w:ascii="Arial" w:hAnsi="Arial" w:cs="Arial"/>
        </w:rPr>
        <w:t>at the current trend</w:t>
      </w:r>
      <w:r w:rsidR="00674C0E">
        <w:rPr>
          <w:rFonts w:ascii="Arial" w:hAnsi="Arial" w:cs="Arial"/>
        </w:rPr>
        <w:t xml:space="preserve">. As can be seen from the chart below, the sales tax has been flat during the </w:t>
      </w:r>
      <w:r w:rsidR="00FF2A78">
        <w:rPr>
          <w:rFonts w:ascii="Arial" w:hAnsi="Arial" w:cs="Arial"/>
        </w:rPr>
        <w:t xml:space="preserve">current </w:t>
      </w:r>
      <w:r w:rsidR="00674C0E">
        <w:rPr>
          <w:rFonts w:ascii="Arial" w:hAnsi="Arial" w:cs="Arial"/>
        </w:rPr>
        <w:t xml:space="preserve">collection period. </w:t>
      </w:r>
      <w:r w:rsidR="009F7F19">
        <w:rPr>
          <w:rFonts w:ascii="Arial" w:hAnsi="Arial" w:cs="Arial"/>
        </w:rPr>
        <w:t xml:space="preserve">The </w:t>
      </w:r>
      <w:r w:rsidR="00CE4D60">
        <w:rPr>
          <w:rFonts w:ascii="Arial" w:hAnsi="Arial" w:cs="Arial"/>
        </w:rPr>
        <w:t>current SPLOST has 1</w:t>
      </w:r>
      <w:r w:rsidR="00D074A4">
        <w:rPr>
          <w:rFonts w:ascii="Arial" w:hAnsi="Arial" w:cs="Arial"/>
        </w:rPr>
        <w:t>3</w:t>
      </w:r>
      <w:r w:rsidR="008A3A95">
        <w:rPr>
          <w:rFonts w:ascii="Arial" w:hAnsi="Arial" w:cs="Arial"/>
        </w:rPr>
        <w:t xml:space="preserve"> </w:t>
      </w:r>
      <w:r w:rsidR="009F7F19">
        <w:rPr>
          <w:rFonts w:ascii="Arial" w:hAnsi="Arial" w:cs="Arial"/>
        </w:rPr>
        <w:t>months remaining.</w:t>
      </w:r>
    </w:p>
    <w:p w:rsidR="00FF2B0C" w:rsidRDefault="00FF2B0C" w:rsidP="00674C0E">
      <w:pPr>
        <w:pStyle w:val="NoSpacing"/>
        <w:jc w:val="both"/>
        <w:rPr>
          <w:rFonts w:ascii="Arial" w:hAnsi="Arial" w:cs="Arial"/>
        </w:rPr>
      </w:pPr>
    </w:p>
    <w:tbl>
      <w:tblPr>
        <w:tblStyle w:val="TableGrid"/>
        <w:tblW w:w="0" w:type="auto"/>
        <w:tblLook w:val="04A0" w:firstRow="1" w:lastRow="0" w:firstColumn="1" w:lastColumn="0" w:noHBand="0" w:noVBand="1"/>
      </w:tblPr>
      <w:tblGrid>
        <w:gridCol w:w="1250"/>
        <w:gridCol w:w="1314"/>
        <w:gridCol w:w="1392"/>
        <w:gridCol w:w="1392"/>
        <w:gridCol w:w="1392"/>
        <w:gridCol w:w="1392"/>
        <w:gridCol w:w="1218"/>
      </w:tblGrid>
      <w:tr w:rsidR="00FF2B0C" w:rsidTr="007B5EEE">
        <w:tc>
          <w:tcPr>
            <w:tcW w:w="1292" w:type="dxa"/>
          </w:tcPr>
          <w:p w:rsidR="00FF2B0C" w:rsidRPr="00C40B1C" w:rsidRDefault="00FF2B0C" w:rsidP="00FF2B0C">
            <w:pPr>
              <w:pStyle w:val="NoSpacing"/>
              <w:jc w:val="center"/>
              <w:rPr>
                <w:b/>
              </w:rPr>
            </w:pPr>
            <w:bookmarkStart w:id="1" w:name="_Hlk481485575"/>
            <w:r w:rsidRPr="00C40B1C">
              <w:rPr>
                <w:b/>
              </w:rPr>
              <w:t>Month</w:t>
            </w:r>
          </w:p>
        </w:tc>
        <w:tc>
          <w:tcPr>
            <w:tcW w:w="1323" w:type="dxa"/>
          </w:tcPr>
          <w:p w:rsidR="00FF2B0C" w:rsidRPr="00C40B1C" w:rsidRDefault="00FF2B0C" w:rsidP="00FF2B0C">
            <w:pPr>
              <w:pStyle w:val="NoSpacing"/>
              <w:jc w:val="center"/>
              <w:rPr>
                <w:b/>
              </w:rPr>
            </w:pPr>
            <w:r w:rsidRPr="00C40B1C">
              <w:rPr>
                <w:b/>
              </w:rPr>
              <w:t>FY 2013-14</w:t>
            </w:r>
          </w:p>
        </w:tc>
        <w:tc>
          <w:tcPr>
            <w:tcW w:w="1392" w:type="dxa"/>
          </w:tcPr>
          <w:p w:rsidR="00FF2B0C" w:rsidRPr="00C40B1C" w:rsidRDefault="00FF2B0C" w:rsidP="00FF2B0C">
            <w:pPr>
              <w:pStyle w:val="NoSpacing"/>
              <w:jc w:val="center"/>
              <w:rPr>
                <w:b/>
              </w:rPr>
            </w:pPr>
            <w:r w:rsidRPr="00C40B1C">
              <w:rPr>
                <w:b/>
              </w:rPr>
              <w:t>FY 2014-15</w:t>
            </w:r>
          </w:p>
        </w:tc>
        <w:tc>
          <w:tcPr>
            <w:tcW w:w="1392" w:type="dxa"/>
          </w:tcPr>
          <w:p w:rsidR="00FF2B0C" w:rsidRPr="00C40B1C" w:rsidRDefault="00FF2B0C" w:rsidP="00FF2B0C">
            <w:pPr>
              <w:pStyle w:val="NoSpacing"/>
              <w:jc w:val="center"/>
              <w:rPr>
                <w:b/>
              </w:rPr>
            </w:pPr>
            <w:r w:rsidRPr="00C40B1C">
              <w:rPr>
                <w:b/>
              </w:rPr>
              <w:t>FY 2015-16</w:t>
            </w:r>
          </w:p>
        </w:tc>
        <w:tc>
          <w:tcPr>
            <w:tcW w:w="1392" w:type="dxa"/>
          </w:tcPr>
          <w:p w:rsidR="00FF2B0C" w:rsidRPr="00C40B1C" w:rsidRDefault="00FF2B0C" w:rsidP="00FF2B0C">
            <w:pPr>
              <w:pStyle w:val="NoSpacing"/>
              <w:jc w:val="center"/>
              <w:rPr>
                <w:b/>
              </w:rPr>
            </w:pPr>
            <w:r w:rsidRPr="00C40B1C">
              <w:rPr>
                <w:b/>
              </w:rPr>
              <w:t>FY 2016-17</w:t>
            </w:r>
          </w:p>
        </w:tc>
        <w:tc>
          <w:tcPr>
            <w:tcW w:w="1292" w:type="dxa"/>
          </w:tcPr>
          <w:p w:rsidR="00FF2B0C" w:rsidRPr="00C40B1C" w:rsidRDefault="00FF2B0C" w:rsidP="00FF2B0C">
            <w:pPr>
              <w:pStyle w:val="NoSpacing"/>
              <w:jc w:val="center"/>
              <w:rPr>
                <w:b/>
              </w:rPr>
            </w:pPr>
            <w:r w:rsidRPr="00C40B1C">
              <w:rPr>
                <w:b/>
              </w:rPr>
              <w:t>FY 2017-18</w:t>
            </w:r>
          </w:p>
        </w:tc>
        <w:tc>
          <w:tcPr>
            <w:tcW w:w="1267" w:type="dxa"/>
          </w:tcPr>
          <w:p w:rsidR="00FF2B0C" w:rsidRPr="00C40B1C" w:rsidRDefault="00FF2B0C" w:rsidP="00FF2B0C">
            <w:pPr>
              <w:pStyle w:val="NoSpacing"/>
              <w:jc w:val="center"/>
              <w:rPr>
                <w:b/>
              </w:rPr>
            </w:pPr>
            <w:r w:rsidRPr="00C40B1C">
              <w:rPr>
                <w:b/>
              </w:rPr>
              <w:t>FY 2018-19</w:t>
            </w:r>
          </w:p>
        </w:tc>
      </w:tr>
      <w:tr w:rsidR="00FF2B0C" w:rsidTr="007B5EEE">
        <w:tc>
          <w:tcPr>
            <w:tcW w:w="1292" w:type="dxa"/>
          </w:tcPr>
          <w:p w:rsidR="00FF2B0C" w:rsidRPr="00C40B1C" w:rsidRDefault="00FF2B0C" w:rsidP="00FF2B0C">
            <w:pPr>
              <w:pStyle w:val="NoSpacing"/>
              <w:jc w:val="center"/>
              <w:rPr>
                <w:b/>
              </w:rPr>
            </w:pPr>
            <w:r>
              <w:rPr>
                <w:b/>
              </w:rPr>
              <w:t>July</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225,181.27</w:t>
            </w:r>
          </w:p>
        </w:tc>
        <w:tc>
          <w:tcPr>
            <w:tcW w:w="1392" w:type="dxa"/>
          </w:tcPr>
          <w:p w:rsidR="00FF2B0C" w:rsidRPr="008C2E36" w:rsidRDefault="00FF2B0C" w:rsidP="00FF2B0C">
            <w:pPr>
              <w:pStyle w:val="NoSpacing"/>
              <w:jc w:val="center"/>
            </w:pPr>
            <w:r w:rsidRPr="008C2E36">
              <w:t>245,821.69</w:t>
            </w:r>
          </w:p>
        </w:tc>
        <w:tc>
          <w:tcPr>
            <w:tcW w:w="1392" w:type="dxa"/>
          </w:tcPr>
          <w:p w:rsidR="00FF2B0C" w:rsidRPr="008C2E36" w:rsidRDefault="00FF2B0C" w:rsidP="00FF2B0C">
            <w:pPr>
              <w:pStyle w:val="NoSpacing"/>
              <w:jc w:val="center"/>
            </w:pPr>
            <w:r w:rsidRPr="008C2E36">
              <w:t>224,392.66</w:t>
            </w:r>
          </w:p>
        </w:tc>
        <w:tc>
          <w:tcPr>
            <w:tcW w:w="1292" w:type="dxa"/>
          </w:tcPr>
          <w:p w:rsidR="00FF2B0C" w:rsidRPr="00176EEB" w:rsidRDefault="00FF2B0C" w:rsidP="00FF2B0C">
            <w:pPr>
              <w:pStyle w:val="NoSpacing"/>
              <w:jc w:val="center"/>
            </w:pPr>
            <w:r>
              <w:t>243,750.32</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Aug.</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217,415.09</w:t>
            </w:r>
          </w:p>
        </w:tc>
        <w:tc>
          <w:tcPr>
            <w:tcW w:w="1392" w:type="dxa"/>
          </w:tcPr>
          <w:p w:rsidR="00FF2B0C" w:rsidRPr="008C2E36" w:rsidRDefault="00FF2B0C" w:rsidP="00FF2B0C">
            <w:pPr>
              <w:pStyle w:val="NoSpacing"/>
              <w:jc w:val="center"/>
            </w:pPr>
            <w:r w:rsidRPr="008C2E36">
              <w:t>207,094.58</w:t>
            </w:r>
          </w:p>
        </w:tc>
        <w:tc>
          <w:tcPr>
            <w:tcW w:w="1392" w:type="dxa"/>
          </w:tcPr>
          <w:p w:rsidR="00FF2B0C" w:rsidRPr="008C2E36" w:rsidRDefault="00FF2B0C" w:rsidP="00FF2B0C">
            <w:pPr>
              <w:pStyle w:val="NoSpacing"/>
              <w:jc w:val="center"/>
            </w:pPr>
            <w:r w:rsidRPr="008C2E36">
              <w:t>193,552.53</w:t>
            </w:r>
          </w:p>
        </w:tc>
        <w:tc>
          <w:tcPr>
            <w:tcW w:w="1292" w:type="dxa"/>
          </w:tcPr>
          <w:p w:rsidR="00FF2B0C" w:rsidRPr="00882D51" w:rsidRDefault="00FF2B0C" w:rsidP="00FF2B0C">
            <w:pPr>
              <w:pStyle w:val="NoSpacing"/>
              <w:jc w:val="center"/>
            </w:pPr>
            <w:r w:rsidRPr="00882D51">
              <w:t>213,552.32</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Sept.</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194,652.36</w:t>
            </w:r>
          </w:p>
        </w:tc>
        <w:tc>
          <w:tcPr>
            <w:tcW w:w="1392" w:type="dxa"/>
          </w:tcPr>
          <w:p w:rsidR="00FF2B0C" w:rsidRPr="008C2E36" w:rsidRDefault="00FF2B0C" w:rsidP="00FF2B0C">
            <w:pPr>
              <w:pStyle w:val="NoSpacing"/>
              <w:jc w:val="center"/>
            </w:pPr>
            <w:r w:rsidRPr="008C2E36">
              <w:t>193,271.16</w:t>
            </w:r>
          </w:p>
        </w:tc>
        <w:tc>
          <w:tcPr>
            <w:tcW w:w="1392" w:type="dxa"/>
          </w:tcPr>
          <w:p w:rsidR="00FF2B0C" w:rsidRPr="008C2E36" w:rsidRDefault="00FF2B0C" w:rsidP="00FF2B0C">
            <w:pPr>
              <w:pStyle w:val="NoSpacing"/>
              <w:jc w:val="center"/>
            </w:pPr>
            <w:r w:rsidRPr="008C2E36">
              <w:t>197,993.03</w:t>
            </w:r>
          </w:p>
        </w:tc>
        <w:tc>
          <w:tcPr>
            <w:tcW w:w="1292" w:type="dxa"/>
          </w:tcPr>
          <w:p w:rsidR="00FF2B0C" w:rsidRPr="0004535D" w:rsidRDefault="0004535D" w:rsidP="00FF2B0C">
            <w:pPr>
              <w:pStyle w:val="NoSpacing"/>
              <w:jc w:val="center"/>
            </w:pPr>
            <w:r w:rsidRPr="0004535D">
              <w:t>219,293.95</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Oct.</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186,628.68</w:t>
            </w:r>
          </w:p>
        </w:tc>
        <w:tc>
          <w:tcPr>
            <w:tcW w:w="1392" w:type="dxa"/>
          </w:tcPr>
          <w:p w:rsidR="00FF2B0C" w:rsidRPr="008C2E36" w:rsidRDefault="00FF2B0C" w:rsidP="00FF2B0C">
            <w:pPr>
              <w:pStyle w:val="NoSpacing"/>
              <w:jc w:val="center"/>
            </w:pPr>
            <w:r w:rsidRPr="008C2E36">
              <w:t>185,349.84</w:t>
            </w:r>
          </w:p>
        </w:tc>
        <w:tc>
          <w:tcPr>
            <w:tcW w:w="1392" w:type="dxa"/>
          </w:tcPr>
          <w:p w:rsidR="00FF2B0C" w:rsidRPr="007C487C" w:rsidRDefault="00FF2B0C" w:rsidP="00FF2B0C">
            <w:pPr>
              <w:pStyle w:val="NoSpacing"/>
              <w:jc w:val="center"/>
            </w:pPr>
            <w:r w:rsidRPr="007C487C">
              <w:t>194,632.98</w:t>
            </w:r>
          </w:p>
        </w:tc>
        <w:tc>
          <w:tcPr>
            <w:tcW w:w="1292" w:type="dxa"/>
          </w:tcPr>
          <w:p w:rsidR="00FF2B0C" w:rsidRPr="000E535D" w:rsidRDefault="000E535D" w:rsidP="00FF2B0C">
            <w:pPr>
              <w:pStyle w:val="NoSpacing"/>
              <w:jc w:val="center"/>
            </w:pPr>
            <w:r w:rsidRPr="000E535D">
              <w:t>196,698.35</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Nov.</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211,306.32</w:t>
            </w:r>
          </w:p>
        </w:tc>
        <w:tc>
          <w:tcPr>
            <w:tcW w:w="1392" w:type="dxa"/>
          </w:tcPr>
          <w:p w:rsidR="00FF2B0C" w:rsidRPr="008C2E36" w:rsidRDefault="00FF2B0C" w:rsidP="00FF2B0C">
            <w:pPr>
              <w:pStyle w:val="NoSpacing"/>
              <w:jc w:val="center"/>
            </w:pPr>
            <w:r w:rsidRPr="008C2E36">
              <w:t>213,147.77</w:t>
            </w:r>
          </w:p>
        </w:tc>
        <w:tc>
          <w:tcPr>
            <w:tcW w:w="1392" w:type="dxa"/>
          </w:tcPr>
          <w:p w:rsidR="00FF2B0C" w:rsidRPr="00691B56" w:rsidRDefault="00FF2B0C" w:rsidP="00FF2B0C">
            <w:pPr>
              <w:pStyle w:val="NoSpacing"/>
              <w:jc w:val="center"/>
            </w:pPr>
            <w:r w:rsidRPr="00691B56">
              <w:t>200,804.23</w:t>
            </w:r>
          </w:p>
        </w:tc>
        <w:tc>
          <w:tcPr>
            <w:tcW w:w="1292" w:type="dxa"/>
          </w:tcPr>
          <w:p w:rsidR="00FF2B0C" w:rsidRPr="00D43084" w:rsidRDefault="00D43084" w:rsidP="00D43084">
            <w:pPr>
              <w:pStyle w:val="NoSpacing"/>
              <w:jc w:val="center"/>
            </w:pPr>
            <w:r>
              <w:t>224,825.79</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Dec.</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257,306.76</w:t>
            </w:r>
          </w:p>
        </w:tc>
        <w:tc>
          <w:tcPr>
            <w:tcW w:w="1392" w:type="dxa"/>
          </w:tcPr>
          <w:p w:rsidR="00FF2B0C" w:rsidRPr="008C2E36" w:rsidRDefault="00FF2B0C" w:rsidP="00FF2B0C">
            <w:pPr>
              <w:pStyle w:val="NoSpacing"/>
              <w:jc w:val="center"/>
            </w:pPr>
            <w:r w:rsidRPr="008C2E36">
              <w:t>239,459.30</w:t>
            </w:r>
          </w:p>
        </w:tc>
        <w:tc>
          <w:tcPr>
            <w:tcW w:w="1392" w:type="dxa"/>
          </w:tcPr>
          <w:p w:rsidR="00FF2B0C" w:rsidRPr="00522ED8" w:rsidRDefault="00FF2B0C" w:rsidP="00FF2B0C">
            <w:pPr>
              <w:pStyle w:val="NoSpacing"/>
              <w:jc w:val="center"/>
            </w:pPr>
            <w:r w:rsidRPr="00522ED8">
              <w:t>234,068.93</w:t>
            </w:r>
          </w:p>
        </w:tc>
        <w:tc>
          <w:tcPr>
            <w:tcW w:w="1292" w:type="dxa"/>
          </w:tcPr>
          <w:p w:rsidR="00FF2B0C" w:rsidRPr="00EC1EFC" w:rsidRDefault="00EC1EFC" w:rsidP="00FF2B0C">
            <w:pPr>
              <w:pStyle w:val="NoSpacing"/>
              <w:jc w:val="center"/>
            </w:pPr>
            <w:r w:rsidRPr="00EC1EFC">
              <w:t>253,328.71</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Pr="00C40B1C" w:rsidRDefault="00FF2B0C" w:rsidP="00FF2B0C">
            <w:pPr>
              <w:pStyle w:val="NoSpacing"/>
              <w:jc w:val="center"/>
              <w:rPr>
                <w:b/>
              </w:rPr>
            </w:pPr>
            <w:r>
              <w:rPr>
                <w:b/>
              </w:rPr>
              <w:t>Jan.</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195,848.14</w:t>
            </w:r>
          </w:p>
        </w:tc>
        <w:tc>
          <w:tcPr>
            <w:tcW w:w="1392" w:type="dxa"/>
          </w:tcPr>
          <w:p w:rsidR="00FF2B0C" w:rsidRPr="008C2E36" w:rsidRDefault="00FF2B0C" w:rsidP="00FF2B0C">
            <w:pPr>
              <w:pStyle w:val="NoSpacing"/>
              <w:jc w:val="center"/>
            </w:pPr>
            <w:r w:rsidRPr="008C2E36">
              <w:t>164,645.60</w:t>
            </w:r>
          </w:p>
        </w:tc>
        <w:tc>
          <w:tcPr>
            <w:tcW w:w="1392" w:type="dxa"/>
          </w:tcPr>
          <w:p w:rsidR="00FF2B0C" w:rsidRPr="00FE6E6F" w:rsidRDefault="00FF2B0C" w:rsidP="00FF2B0C">
            <w:pPr>
              <w:pStyle w:val="NoSpacing"/>
              <w:jc w:val="center"/>
            </w:pPr>
            <w:r w:rsidRPr="00FE6E6F">
              <w:t>197,582.01</w:t>
            </w:r>
          </w:p>
        </w:tc>
        <w:tc>
          <w:tcPr>
            <w:tcW w:w="1292" w:type="dxa"/>
          </w:tcPr>
          <w:p w:rsidR="00FF2B0C" w:rsidRPr="0092409E" w:rsidRDefault="0092409E" w:rsidP="00FF2B0C">
            <w:pPr>
              <w:pStyle w:val="NoSpacing"/>
              <w:jc w:val="center"/>
            </w:pPr>
            <w:r w:rsidRPr="0092409E">
              <w:t>180,359.00</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Feb.</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179,249.77</w:t>
            </w:r>
          </w:p>
        </w:tc>
        <w:tc>
          <w:tcPr>
            <w:tcW w:w="1392" w:type="dxa"/>
          </w:tcPr>
          <w:p w:rsidR="00FF2B0C" w:rsidRPr="008C2E36" w:rsidRDefault="00FF2B0C" w:rsidP="00FF2B0C">
            <w:pPr>
              <w:pStyle w:val="NoSpacing"/>
              <w:jc w:val="center"/>
            </w:pPr>
            <w:r w:rsidRPr="008C2E36">
              <w:t>168,658.70</w:t>
            </w:r>
          </w:p>
        </w:tc>
        <w:tc>
          <w:tcPr>
            <w:tcW w:w="1392" w:type="dxa"/>
          </w:tcPr>
          <w:p w:rsidR="00FF2B0C" w:rsidRPr="00BD3055" w:rsidRDefault="00FF2B0C" w:rsidP="00FF2B0C">
            <w:pPr>
              <w:pStyle w:val="NoSpacing"/>
              <w:jc w:val="center"/>
            </w:pPr>
            <w:r w:rsidRPr="00BD3055">
              <w:t>172,272.62</w:t>
            </w:r>
          </w:p>
        </w:tc>
        <w:tc>
          <w:tcPr>
            <w:tcW w:w="1292" w:type="dxa"/>
          </w:tcPr>
          <w:p w:rsidR="00FF2B0C" w:rsidRPr="00D074A4" w:rsidRDefault="00D074A4" w:rsidP="00FF2B0C">
            <w:pPr>
              <w:pStyle w:val="NoSpacing"/>
              <w:jc w:val="center"/>
            </w:pPr>
            <w:r w:rsidRPr="00D074A4">
              <w:t>169,280.44</w:t>
            </w: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Mar.</w:t>
            </w:r>
          </w:p>
        </w:tc>
        <w:tc>
          <w:tcPr>
            <w:tcW w:w="1323" w:type="dxa"/>
            <w:shd w:val="clear" w:color="auto" w:fill="D9D9D9" w:themeFill="background1" w:themeFillShade="D9"/>
          </w:tcPr>
          <w:p w:rsidR="00FF2B0C" w:rsidRPr="00C40B1C" w:rsidRDefault="00FF2B0C" w:rsidP="00FF2B0C">
            <w:pPr>
              <w:pStyle w:val="NoSpacing"/>
              <w:jc w:val="center"/>
              <w:rPr>
                <w:b/>
              </w:rPr>
            </w:pPr>
          </w:p>
        </w:tc>
        <w:tc>
          <w:tcPr>
            <w:tcW w:w="1392" w:type="dxa"/>
          </w:tcPr>
          <w:p w:rsidR="00FF2B0C" w:rsidRPr="00147BC3" w:rsidRDefault="00FF2B0C" w:rsidP="00FF2B0C">
            <w:pPr>
              <w:pStyle w:val="NoSpacing"/>
              <w:jc w:val="center"/>
            </w:pPr>
            <w:r w:rsidRPr="00147BC3">
              <w:t>187,876.08</w:t>
            </w:r>
          </w:p>
        </w:tc>
        <w:tc>
          <w:tcPr>
            <w:tcW w:w="1392" w:type="dxa"/>
          </w:tcPr>
          <w:p w:rsidR="00FF2B0C" w:rsidRPr="008C2E36" w:rsidRDefault="00FF2B0C" w:rsidP="00FF2B0C">
            <w:pPr>
              <w:pStyle w:val="NoSpacing"/>
              <w:jc w:val="center"/>
            </w:pPr>
            <w:r w:rsidRPr="008C2E36">
              <w:t>184,225.05</w:t>
            </w:r>
          </w:p>
        </w:tc>
        <w:tc>
          <w:tcPr>
            <w:tcW w:w="1392" w:type="dxa"/>
          </w:tcPr>
          <w:p w:rsidR="00FF2B0C" w:rsidRPr="009E1A86" w:rsidRDefault="00FF2B0C" w:rsidP="00FF2B0C">
            <w:pPr>
              <w:pStyle w:val="NoSpacing"/>
              <w:jc w:val="center"/>
            </w:pPr>
            <w:r>
              <w:t>184,097.70</w:t>
            </w:r>
          </w:p>
        </w:tc>
        <w:tc>
          <w:tcPr>
            <w:tcW w:w="1292" w:type="dxa"/>
          </w:tcPr>
          <w:p w:rsidR="00FF2B0C" w:rsidRPr="00C40B1C" w:rsidRDefault="00FF2B0C" w:rsidP="00FF2B0C">
            <w:pPr>
              <w:pStyle w:val="NoSpacing"/>
              <w:jc w:val="center"/>
              <w:rPr>
                <w:b/>
              </w:rPr>
            </w:pPr>
          </w:p>
        </w:tc>
        <w:tc>
          <w:tcPr>
            <w:tcW w:w="1267" w:type="dxa"/>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Apr.</w:t>
            </w:r>
          </w:p>
        </w:tc>
        <w:tc>
          <w:tcPr>
            <w:tcW w:w="1323" w:type="dxa"/>
          </w:tcPr>
          <w:p w:rsidR="00FF2B0C" w:rsidRPr="00147BC3" w:rsidRDefault="00FF2B0C" w:rsidP="00FF2B0C">
            <w:pPr>
              <w:pStyle w:val="NoSpacing"/>
              <w:jc w:val="center"/>
            </w:pPr>
            <w:r w:rsidRPr="00147BC3">
              <w:t>186,906.82</w:t>
            </w:r>
          </w:p>
        </w:tc>
        <w:tc>
          <w:tcPr>
            <w:tcW w:w="1392" w:type="dxa"/>
          </w:tcPr>
          <w:p w:rsidR="00FF2B0C" w:rsidRPr="00147BC3" w:rsidRDefault="00FF2B0C" w:rsidP="00FF2B0C">
            <w:pPr>
              <w:pStyle w:val="NoSpacing"/>
              <w:jc w:val="center"/>
            </w:pPr>
            <w:r w:rsidRPr="00147BC3">
              <w:t>184,413.49</w:t>
            </w:r>
          </w:p>
        </w:tc>
        <w:tc>
          <w:tcPr>
            <w:tcW w:w="1392" w:type="dxa"/>
          </w:tcPr>
          <w:p w:rsidR="00FF2B0C" w:rsidRPr="008C2E36" w:rsidRDefault="00FF2B0C" w:rsidP="00FF2B0C">
            <w:pPr>
              <w:pStyle w:val="NoSpacing"/>
              <w:jc w:val="center"/>
            </w:pPr>
            <w:r w:rsidRPr="008C2E36">
              <w:t>194,012.62</w:t>
            </w:r>
          </w:p>
        </w:tc>
        <w:tc>
          <w:tcPr>
            <w:tcW w:w="1392" w:type="dxa"/>
          </w:tcPr>
          <w:p w:rsidR="00FF2B0C" w:rsidRPr="00242E9D" w:rsidRDefault="00FF2B0C" w:rsidP="00FF2B0C">
            <w:pPr>
              <w:pStyle w:val="NoSpacing"/>
              <w:jc w:val="center"/>
            </w:pPr>
            <w:r w:rsidRPr="00242E9D">
              <w:t>210,974.50</w:t>
            </w:r>
          </w:p>
        </w:tc>
        <w:tc>
          <w:tcPr>
            <w:tcW w:w="1292" w:type="dxa"/>
          </w:tcPr>
          <w:p w:rsidR="00FF2B0C" w:rsidRPr="00C40B1C" w:rsidRDefault="00FF2B0C" w:rsidP="00FF2B0C">
            <w:pPr>
              <w:pStyle w:val="NoSpacing"/>
              <w:jc w:val="center"/>
              <w:rPr>
                <w:b/>
              </w:rPr>
            </w:pPr>
          </w:p>
        </w:tc>
        <w:tc>
          <w:tcPr>
            <w:tcW w:w="1267" w:type="dxa"/>
            <w:shd w:val="clear" w:color="auto" w:fill="D9D9D9" w:themeFill="background1" w:themeFillShade="D9"/>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May</w:t>
            </w:r>
          </w:p>
        </w:tc>
        <w:tc>
          <w:tcPr>
            <w:tcW w:w="1323" w:type="dxa"/>
          </w:tcPr>
          <w:p w:rsidR="00FF2B0C" w:rsidRPr="00147BC3" w:rsidRDefault="00FF2B0C" w:rsidP="00FF2B0C">
            <w:pPr>
              <w:pStyle w:val="NoSpacing"/>
              <w:jc w:val="center"/>
            </w:pPr>
            <w:r w:rsidRPr="00147BC3">
              <w:t>190,618.08</w:t>
            </w:r>
          </w:p>
        </w:tc>
        <w:tc>
          <w:tcPr>
            <w:tcW w:w="1392" w:type="dxa"/>
          </w:tcPr>
          <w:p w:rsidR="00FF2B0C" w:rsidRPr="00147BC3" w:rsidRDefault="00FF2B0C" w:rsidP="00FF2B0C">
            <w:pPr>
              <w:pStyle w:val="NoSpacing"/>
              <w:jc w:val="center"/>
            </w:pPr>
            <w:r w:rsidRPr="00147BC3">
              <w:t>202,801.17</w:t>
            </w:r>
          </w:p>
        </w:tc>
        <w:tc>
          <w:tcPr>
            <w:tcW w:w="1392" w:type="dxa"/>
          </w:tcPr>
          <w:p w:rsidR="00FF2B0C" w:rsidRPr="008C2E36" w:rsidRDefault="00FF2B0C" w:rsidP="00FF2B0C">
            <w:pPr>
              <w:pStyle w:val="NoSpacing"/>
              <w:jc w:val="center"/>
            </w:pPr>
            <w:r w:rsidRPr="008C2E36">
              <w:t>192,539.17</w:t>
            </w:r>
          </w:p>
        </w:tc>
        <w:tc>
          <w:tcPr>
            <w:tcW w:w="1392" w:type="dxa"/>
          </w:tcPr>
          <w:p w:rsidR="00FF2B0C" w:rsidRPr="0026512A" w:rsidRDefault="00FF2B0C" w:rsidP="00FF2B0C">
            <w:pPr>
              <w:pStyle w:val="NoSpacing"/>
              <w:jc w:val="center"/>
            </w:pPr>
            <w:r>
              <w:t>210,843.53</w:t>
            </w:r>
          </w:p>
        </w:tc>
        <w:tc>
          <w:tcPr>
            <w:tcW w:w="1292" w:type="dxa"/>
          </w:tcPr>
          <w:p w:rsidR="00FF2B0C" w:rsidRPr="00C40B1C" w:rsidRDefault="00FF2B0C" w:rsidP="00FF2B0C">
            <w:pPr>
              <w:pStyle w:val="NoSpacing"/>
              <w:jc w:val="center"/>
              <w:rPr>
                <w:b/>
              </w:rPr>
            </w:pPr>
          </w:p>
        </w:tc>
        <w:tc>
          <w:tcPr>
            <w:tcW w:w="1267" w:type="dxa"/>
            <w:shd w:val="clear" w:color="auto" w:fill="D9D9D9" w:themeFill="background1" w:themeFillShade="D9"/>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June</w:t>
            </w:r>
          </w:p>
        </w:tc>
        <w:tc>
          <w:tcPr>
            <w:tcW w:w="1323" w:type="dxa"/>
          </w:tcPr>
          <w:p w:rsidR="00FF2B0C" w:rsidRPr="00147BC3" w:rsidRDefault="00FF2B0C" w:rsidP="00FF2B0C">
            <w:pPr>
              <w:pStyle w:val="NoSpacing"/>
              <w:jc w:val="center"/>
            </w:pPr>
            <w:r w:rsidRPr="00147BC3">
              <w:t>214,520.58</w:t>
            </w:r>
          </w:p>
        </w:tc>
        <w:tc>
          <w:tcPr>
            <w:tcW w:w="1392" w:type="dxa"/>
          </w:tcPr>
          <w:p w:rsidR="00FF2B0C" w:rsidRPr="00147BC3" w:rsidRDefault="00FF2B0C" w:rsidP="00FF2B0C">
            <w:pPr>
              <w:pStyle w:val="NoSpacing"/>
              <w:jc w:val="center"/>
            </w:pPr>
            <w:r w:rsidRPr="00147BC3">
              <w:t>217,465.14</w:t>
            </w:r>
          </w:p>
        </w:tc>
        <w:tc>
          <w:tcPr>
            <w:tcW w:w="1392" w:type="dxa"/>
          </w:tcPr>
          <w:p w:rsidR="00FF2B0C" w:rsidRPr="008C2E36" w:rsidRDefault="00FF2B0C" w:rsidP="00FF2B0C">
            <w:pPr>
              <w:pStyle w:val="NoSpacing"/>
              <w:jc w:val="center"/>
            </w:pPr>
            <w:r w:rsidRPr="008C2E36">
              <w:t>226,289.54</w:t>
            </w:r>
          </w:p>
        </w:tc>
        <w:tc>
          <w:tcPr>
            <w:tcW w:w="1392" w:type="dxa"/>
          </w:tcPr>
          <w:p w:rsidR="00FF2B0C" w:rsidRPr="00245E94" w:rsidRDefault="00FF2B0C" w:rsidP="00FF2B0C">
            <w:pPr>
              <w:pStyle w:val="NoSpacing"/>
              <w:jc w:val="center"/>
            </w:pPr>
            <w:r>
              <w:t>238,014.03</w:t>
            </w:r>
          </w:p>
        </w:tc>
        <w:tc>
          <w:tcPr>
            <w:tcW w:w="1292" w:type="dxa"/>
          </w:tcPr>
          <w:p w:rsidR="00FF2B0C" w:rsidRPr="00C40B1C" w:rsidRDefault="00FF2B0C" w:rsidP="00FF2B0C">
            <w:pPr>
              <w:pStyle w:val="NoSpacing"/>
              <w:jc w:val="center"/>
              <w:rPr>
                <w:b/>
              </w:rPr>
            </w:pPr>
          </w:p>
        </w:tc>
        <w:tc>
          <w:tcPr>
            <w:tcW w:w="1267" w:type="dxa"/>
            <w:shd w:val="clear" w:color="auto" w:fill="D9D9D9" w:themeFill="background1" w:themeFillShade="D9"/>
          </w:tcPr>
          <w:p w:rsidR="00FF2B0C" w:rsidRPr="00C40B1C" w:rsidRDefault="00FF2B0C" w:rsidP="00FF2B0C">
            <w:pPr>
              <w:pStyle w:val="NoSpacing"/>
              <w:jc w:val="center"/>
              <w:rPr>
                <w:b/>
              </w:rPr>
            </w:pPr>
          </w:p>
        </w:tc>
      </w:tr>
      <w:tr w:rsidR="00FF2B0C" w:rsidTr="007B5EEE">
        <w:tc>
          <w:tcPr>
            <w:tcW w:w="1292" w:type="dxa"/>
          </w:tcPr>
          <w:p w:rsidR="00FF2B0C" w:rsidRDefault="00FF2B0C" w:rsidP="00FF2B0C">
            <w:pPr>
              <w:pStyle w:val="NoSpacing"/>
              <w:jc w:val="center"/>
              <w:rPr>
                <w:b/>
              </w:rPr>
            </w:pPr>
            <w:r>
              <w:rPr>
                <w:b/>
              </w:rPr>
              <w:t>Total</w:t>
            </w:r>
          </w:p>
        </w:tc>
        <w:tc>
          <w:tcPr>
            <w:tcW w:w="1323" w:type="dxa"/>
          </w:tcPr>
          <w:p w:rsidR="00FF2B0C" w:rsidRPr="00C40B1C" w:rsidRDefault="00FF2B0C" w:rsidP="00FF2B0C">
            <w:pPr>
              <w:pStyle w:val="NoSpacing"/>
              <w:jc w:val="center"/>
              <w:rPr>
                <w:b/>
              </w:rPr>
            </w:pPr>
            <w:r>
              <w:rPr>
                <w:b/>
              </w:rPr>
              <w:t>592,045.48</w:t>
            </w:r>
          </w:p>
        </w:tc>
        <w:tc>
          <w:tcPr>
            <w:tcW w:w="1392" w:type="dxa"/>
          </w:tcPr>
          <w:p w:rsidR="00FF2B0C" w:rsidRPr="00C40B1C" w:rsidRDefault="00FF2B0C" w:rsidP="00FF2B0C">
            <w:pPr>
              <w:pStyle w:val="NoSpacing"/>
              <w:jc w:val="center"/>
              <w:rPr>
                <w:b/>
              </w:rPr>
            </w:pPr>
            <w:r>
              <w:rPr>
                <w:b/>
              </w:rPr>
              <w:t>2,460,144.27</w:t>
            </w:r>
          </w:p>
        </w:tc>
        <w:tc>
          <w:tcPr>
            <w:tcW w:w="1392" w:type="dxa"/>
          </w:tcPr>
          <w:p w:rsidR="00FF2B0C" w:rsidRPr="00C40B1C" w:rsidRDefault="00FF2B0C" w:rsidP="00FF2B0C">
            <w:pPr>
              <w:pStyle w:val="NoSpacing"/>
              <w:jc w:val="center"/>
              <w:rPr>
                <w:b/>
              </w:rPr>
            </w:pPr>
            <w:r>
              <w:rPr>
                <w:b/>
              </w:rPr>
              <w:t>2,414,515.02</w:t>
            </w:r>
          </w:p>
        </w:tc>
        <w:tc>
          <w:tcPr>
            <w:tcW w:w="1392" w:type="dxa"/>
          </w:tcPr>
          <w:p w:rsidR="00FF2B0C" w:rsidRPr="00C40B1C" w:rsidRDefault="00FF2B0C" w:rsidP="00FF2B0C">
            <w:pPr>
              <w:pStyle w:val="NoSpacing"/>
              <w:jc w:val="center"/>
              <w:rPr>
                <w:b/>
              </w:rPr>
            </w:pPr>
            <w:r>
              <w:rPr>
                <w:b/>
              </w:rPr>
              <w:t>2,459,228.75</w:t>
            </w:r>
          </w:p>
        </w:tc>
        <w:tc>
          <w:tcPr>
            <w:tcW w:w="1292" w:type="dxa"/>
          </w:tcPr>
          <w:p w:rsidR="00FF2B0C" w:rsidRPr="00C40B1C" w:rsidRDefault="0092409E" w:rsidP="00FF2B0C">
            <w:pPr>
              <w:pStyle w:val="NoSpacing"/>
              <w:jc w:val="center"/>
              <w:rPr>
                <w:b/>
              </w:rPr>
            </w:pPr>
            <w:r>
              <w:rPr>
                <w:b/>
              </w:rPr>
              <w:t>1,</w:t>
            </w:r>
            <w:r w:rsidR="00D074A4">
              <w:rPr>
                <w:b/>
              </w:rPr>
              <w:t>701,088.88</w:t>
            </w:r>
          </w:p>
        </w:tc>
        <w:tc>
          <w:tcPr>
            <w:tcW w:w="1267" w:type="dxa"/>
            <w:shd w:val="clear" w:color="auto" w:fill="D9D9D9" w:themeFill="background1" w:themeFillShade="D9"/>
          </w:tcPr>
          <w:p w:rsidR="00FF2B0C" w:rsidRPr="00C40B1C" w:rsidRDefault="00FF2B0C" w:rsidP="00FF2B0C">
            <w:pPr>
              <w:pStyle w:val="NoSpacing"/>
              <w:jc w:val="center"/>
              <w:rPr>
                <w:b/>
              </w:rPr>
            </w:pPr>
          </w:p>
        </w:tc>
      </w:tr>
      <w:tr w:rsidR="00FF2B0C" w:rsidTr="00FF2B0C">
        <w:tc>
          <w:tcPr>
            <w:tcW w:w="9350" w:type="dxa"/>
            <w:gridSpan w:val="7"/>
          </w:tcPr>
          <w:p w:rsidR="00FF2B0C" w:rsidRPr="00C40B1C" w:rsidRDefault="000E535D" w:rsidP="00FF2B0C">
            <w:pPr>
              <w:pStyle w:val="NoSpacing"/>
              <w:jc w:val="center"/>
              <w:rPr>
                <w:b/>
              </w:rPr>
            </w:pPr>
            <w:r>
              <w:rPr>
                <w:b/>
              </w:rPr>
              <w:t>Total to Date - $</w:t>
            </w:r>
            <w:r w:rsidR="00D43084">
              <w:rPr>
                <w:b/>
              </w:rPr>
              <w:t>9,</w:t>
            </w:r>
            <w:r w:rsidR="00D074A4">
              <w:rPr>
                <w:b/>
              </w:rPr>
              <w:t>627,022.40</w:t>
            </w:r>
            <w:r>
              <w:rPr>
                <w:b/>
              </w:rPr>
              <w:t xml:space="preserve"> or an average of $20</w:t>
            </w:r>
            <w:r w:rsidR="00D074A4">
              <w:rPr>
                <w:b/>
              </w:rPr>
              <w:t>4,830</w:t>
            </w:r>
            <w:r w:rsidR="00FF2B0C">
              <w:rPr>
                <w:b/>
              </w:rPr>
              <w:t xml:space="preserve"> per month. </w:t>
            </w:r>
          </w:p>
        </w:tc>
      </w:tr>
      <w:tr w:rsidR="00FF2B0C" w:rsidTr="00FF2B0C">
        <w:tc>
          <w:tcPr>
            <w:tcW w:w="9350" w:type="dxa"/>
            <w:gridSpan w:val="7"/>
          </w:tcPr>
          <w:p w:rsidR="00FF2B0C" w:rsidRPr="00C40B1C" w:rsidRDefault="00FF2B0C" w:rsidP="00FF2B0C">
            <w:pPr>
              <w:pStyle w:val="NoSpacing"/>
              <w:jc w:val="center"/>
              <w:rPr>
                <w:b/>
              </w:rPr>
            </w:pPr>
            <w:r>
              <w:rPr>
                <w:b/>
              </w:rPr>
              <w:t>FY 2013-14 monthly average - $197,348</w:t>
            </w:r>
          </w:p>
        </w:tc>
      </w:tr>
      <w:tr w:rsidR="00FF2B0C" w:rsidTr="00FF2B0C">
        <w:tc>
          <w:tcPr>
            <w:tcW w:w="9350" w:type="dxa"/>
            <w:gridSpan w:val="7"/>
          </w:tcPr>
          <w:p w:rsidR="00FF2B0C" w:rsidRPr="00C40B1C" w:rsidRDefault="00FF2B0C" w:rsidP="00FF2B0C">
            <w:pPr>
              <w:pStyle w:val="NoSpacing"/>
              <w:jc w:val="center"/>
              <w:rPr>
                <w:b/>
              </w:rPr>
            </w:pPr>
            <w:r>
              <w:rPr>
                <w:b/>
              </w:rPr>
              <w:t>FY 2014-15 monthly average - $205,012</w:t>
            </w:r>
          </w:p>
        </w:tc>
      </w:tr>
      <w:tr w:rsidR="00FF2B0C" w:rsidTr="00FF2B0C">
        <w:tc>
          <w:tcPr>
            <w:tcW w:w="9350" w:type="dxa"/>
            <w:gridSpan w:val="7"/>
          </w:tcPr>
          <w:p w:rsidR="00FF2B0C" w:rsidRPr="00C40B1C" w:rsidRDefault="00FF2B0C" w:rsidP="00FF2B0C">
            <w:pPr>
              <w:pStyle w:val="NoSpacing"/>
              <w:tabs>
                <w:tab w:val="left" w:pos="3390"/>
              </w:tabs>
              <w:jc w:val="center"/>
              <w:rPr>
                <w:b/>
              </w:rPr>
            </w:pPr>
            <w:r>
              <w:rPr>
                <w:b/>
              </w:rPr>
              <w:t>FY 2015-16 monthly average - $201,210</w:t>
            </w:r>
          </w:p>
        </w:tc>
      </w:tr>
      <w:tr w:rsidR="00FF2B0C" w:rsidTr="00FF2B0C">
        <w:tc>
          <w:tcPr>
            <w:tcW w:w="9350" w:type="dxa"/>
            <w:gridSpan w:val="7"/>
          </w:tcPr>
          <w:p w:rsidR="00FF2B0C" w:rsidRPr="00C40B1C" w:rsidRDefault="00FF2B0C" w:rsidP="00FF2B0C">
            <w:pPr>
              <w:pStyle w:val="NoSpacing"/>
              <w:jc w:val="center"/>
              <w:rPr>
                <w:b/>
              </w:rPr>
            </w:pPr>
            <w:r>
              <w:rPr>
                <w:b/>
              </w:rPr>
              <w:t>FY 2016-17 monthly average - $204,936</w:t>
            </w:r>
          </w:p>
        </w:tc>
      </w:tr>
      <w:tr w:rsidR="00FF2B0C" w:rsidTr="00FF2B0C">
        <w:tc>
          <w:tcPr>
            <w:tcW w:w="9350" w:type="dxa"/>
            <w:gridSpan w:val="7"/>
          </w:tcPr>
          <w:p w:rsidR="00FF2B0C" w:rsidRDefault="00FF2B0C" w:rsidP="00FF2B0C">
            <w:pPr>
              <w:pStyle w:val="NoSpacing"/>
              <w:jc w:val="center"/>
              <w:rPr>
                <w:b/>
              </w:rPr>
            </w:pPr>
            <w:r>
              <w:rPr>
                <w:b/>
              </w:rPr>
              <w:t>FY 20</w:t>
            </w:r>
            <w:r w:rsidR="000E535D">
              <w:rPr>
                <w:b/>
              </w:rPr>
              <w:t>17-18 monthly average - $2</w:t>
            </w:r>
            <w:r w:rsidR="0092409E">
              <w:rPr>
                <w:b/>
              </w:rPr>
              <w:t>1</w:t>
            </w:r>
            <w:r w:rsidR="00D074A4">
              <w:rPr>
                <w:b/>
              </w:rPr>
              <w:t>2,636</w:t>
            </w:r>
          </w:p>
        </w:tc>
      </w:tr>
      <w:tr w:rsidR="00FF2B0C" w:rsidTr="00FF2B0C">
        <w:tc>
          <w:tcPr>
            <w:tcW w:w="9350" w:type="dxa"/>
            <w:gridSpan w:val="7"/>
          </w:tcPr>
          <w:p w:rsidR="00FF2B0C" w:rsidRDefault="00FF2B0C" w:rsidP="00FF2B0C">
            <w:pPr>
              <w:pStyle w:val="NoSpacing"/>
              <w:jc w:val="both"/>
              <w:rPr>
                <w:b/>
              </w:rPr>
            </w:pPr>
            <w:r>
              <w:rPr>
                <w:b/>
              </w:rPr>
              <w:t>Projected collections during t</w:t>
            </w:r>
            <w:r w:rsidR="000E535D">
              <w:rPr>
                <w:b/>
              </w:rPr>
              <w:t>he 60-month period - $12,</w:t>
            </w:r>
            <w:r w:rsidR="00D074A4">
              <w:rPr>
                <w:b/>
              </w:rPr>
              <w:t>289,800</w:t>
            </w:r>
            <w:r w:rsidR="0004535D">
              <w:rPr>
                <w:b/>
              </w:rPr>
              <w:t xml:space="preserve"> or 6</w:t>
            </w:r>
            <w:r w:rsidR="0092409E">
              <w:rPr>
                <w:b/>
              </w:rPr>
              <w:t>4.</w:t>
            </w:r>
            <w:r w:rsidR="00D074A4">
              <w:rPr>
                <w:b/>
              </w:rPr>
              <w:t>7</w:t>
            </w:r>
            <w:r>
              <w:rPr>
                <w:b/>
              </w:rPr>
              <w:t>% ($19,000,000 budgeted)</w:t>
            </w:r>
          </w:p>
        </w:tc>
      </w:tr>
      <w:tr w:rsidR="00FF2B0C" w:rsidTr="00FF2B0C">
        <w:tc>
          <w:tcPr>
            <w:tcW w:w="9350" w:type="dxa"/>
            <w:gridSpan w:val="7"/>
          </w:tcPr>
          <w:p w:rsidR="00FF2B0C" w:rsidRDefault="00FF2B0C" w:rsidP="00FF2B0C">
            <w:pPr>
              <w:pStyle w:val="NoSpacing"/>
              <w:jc w:val="center"/>
              <w:rPr>
                <w:b/>
              </w:rPr>
            </w:pPr>
            <w:r>
              <w:rPr>
                <w:b/>
              </w:rPr>
              <w:t xml:space="preserve">Collection period ends March 31, </w:t>
            </w:r>
            <w:r w:rsidR="000E535D">
              <w:rPr>
                <w:b/>
              </w:rPr>
              <w:t>2019. 4</w:t>
            </w:r>
            <w:r w:rsidR="00D074A4">
              <w:rPr>
                <w:b/>
              </w:rPr>
              <w:t>7</w:t>
            </w:r>
            <w:r>
              <w:rPr>
                <w:b/>
              </w:rPr>
              <w:t xml:space="preserve"> of the 60 mo</w:t>
            </w:r>
            <w:r w:rsidR="000E535D">
              <w:rPr>
                <w:b/>
              </w:rPr>
              <w:t>nths have been collected or 7</w:t>
            </w:r>
            <w:r w:rsidR="00D074A4">
              <w:rPr>
                <w:b/>
              </w:rPr>
              <w:t>8.3</w:t>
            </w:r>
            <w:r>
              <w:rPr>
                <w:b/>
              </w:rPr>
              <w:t>%.</w:t>
            </w:r>
          </w:p>
        </w:tc>
      </w:tr>
      <w:bookmarkEnd w:id="1"/>
    </w:tbl>
    <w:p w:rsidR="00FF2B0C" w:rsidRDefault="00FF2B0C" w:rsidP="00FF2B0C">
      <w:pPr>
        <w:pStyle w:val="NoSpacing"/>
      </w:pPr>
    </w:p>
    <w:p w:rsidR="007B5EEE" w:rsidRDefault="007B5EEE" w:rsidP="00FF2B0C">
      <w:pPr>
        <w:pStyle w:val="NoSpacing"/>
      </w:pPr>
    </w:p>
    <w:p w:rsidR="007B5EEE" w:rsidRDefault="007B5EEE" w:rsidP="00FF2B0C">
      <w:pPr>
        <w:pStyle w:val="NoSpacing"/>
      </w:pPr>
    </w:p>
    <w:p w:rsidR="00FF2B0C" w:rsidRDefault="00FF2B0C" w:rsidP="00FF2B0C">
      <w:pPr>
        <w:pStyle w:val="NoSpacing"/>
      </w:pPr>
      <w:r>
        <w:rPr>
          <w:noProof/>
        </w:rPr>
        <w:drawing>
          <wp:inline distT="0" distB="0" distL="0" distR="0" wp14:anchorId="5BB19065" wp14:editId="45FD622F">
            <wp:extent cx="5915025" cy="29146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5EEE" w:rsidRPr="00000D6D" w:rsidRDefault="00000D6D" w:rsidP="00000D6D">
      <w:pPr>
        <w:pStyle w:val="NoSpacing"/>
        <w:jc w:val="right"/>
        <w:rPr>
          <w:rFonts w:ascii="Arial" w:hAnsi="Arial" w:cs="Arial"/>
        </w:rPr>
      </w:pPr>
      <w:r w:rsidRPr="00000D6D">
        <w:rPr>
          <w:rFonts w:ascii="Arial" w:hAnsi="Arial" w:cs="Arial"/>
        </w:rPr>
        <w:t>2</w:t>
      </w:r>
    </w:p>
    <w:p w:rsidR="00FE10D4" w:rsidRDefault="00FE10D4" w:rsidP="00FF2B0C">
      <w:pPr>
        <w:pStyle w:val="NoSpacing"/>
        <w:jc w:val="both"/>
        <w:rPr>
          <w:rFonts w:ascii="Arial" w:hAnsi="Arial" w:cs="Arial"/>
          <w:b/>
        </w:rPr>
      </w:pPr>
    </w:p>
    <w:p w:rsidR="00FE10D4" w:rsidRDefault="00FE10D4" w:rsidP="00FF2B0C">
      <w:pPr>
        <w:pStyle w:val="NoSpacing"/>
        <w:jc w:val="both"/>
        <w:rPr>
          <w:rFonts w:ascii="Arial" w:hAnsi="Arial" w:cs="Arial"/>
          <w:b/>
        </w:rPr>
      </w:pPr>
    </w:p>
    <w:p w:rsidR="00E05259" w:rsidRDefault="007B5EEE" w:rsidP="00FF2B0C">
      <w:pPr>
        <w:pStyle w:val="NoSpacing"/>
        <w:jc w:val="both"/>
        <w:rPr>
          <w:rFonts w:ascii="Arial" w:hAnsi="Arial" w:cs="Arial"/>
          <w:b/>
        </w:rPr>
      </w:pPr>
      <w:r>
        <w:rPr>
          <w:rFonts w:ascii="Arial" w:hAnsi="Arial" w:cs="Arial"/>
          <w:b/>
        </w:rPr>
        <w:t>S</w:t>
      </w:r>
      <w:r w:rsidR="00674C0E">
        <w:rPr>
          <w:rFonts w:ascii="Arial" w:hAnsi="Arial" w:cs="Arial"/>
          <w:b/>
        </w:rPr>
        <w:t>PLOST</w:t>
      </w:r>
      <w:r w:rsidR="00F97F6A">
        <w:rPr>
          <w:rFonts w:ascii="Arial" w:hAnsi="Arial" w:cs="Arial"/>
          <w:b/>
        </w:rPr>
        <w:t>-2019</w:t>
      </w:r>
      <w:r w:rsidR="00674C0E">
        <w:rPr>
          <w:rFonts w:ascii="Arial" w:hAnsi="Arial" w:cs="Arial"/>
          <w:b/>
        </w:rPr>
        <w:t xml:space="preserve"> </w:t>
      </w:r>
      <w:r w:rsidR="00375C86">
        <w:rPr>
          <w:rFonts w:ascii="Arial" w:hAnsi="Arial" w:cs="Arial"/>
          <w:b/>
        </w:rPr>
        <w:t xml:space="preserve">Tentative </w:t>
      </w:r>
      <w:r w:rsidR="00860E03">
        <w:rPr>
          <w:rFonts w:ascii="Arial" w:hAnsi="Arial" w:cs="Arial"/>
          <w:b/>
        </w:rPr>
        <w:t>Timeline</w:t>
      </w:r>
    </w:p>
    <w:p w:rsidR="00674C0E" w:rsidRDefault="00674C0E" w:rsidP="00674C0E">
      <w:pPr>
        <w:pStyle w:val="NoSpacing"/>
        <w:rPr>
          <w:rFonts w:ascii="Arial" w:hAnsi="Arial" w:cs="Arial"/>
          <w:b/>
        </w:rPr>
      </w:pPr>
    </w:p>
    <w:p w:rsidR="00674C0E" w:rsidRDefault="00F97F6A" w:rsidP="00375C86">
      <w:pPr>
        <w:pStyle w:val="NoSpacing"/>
        <w:jc w:val="both"/>
        <w:rPr>
          <w:rFonts w:ascii="Arial" w:hAnsi="Arial" w:cs="Arial"/>
        </w:rPr>
      </w:pPr>
      <w:r>
        <w:rPr>
          <w:rFonts w:ascii="Arial" w:hAnsi="Arial" w:cs="Arial"/>
        </w:rPr>
        <w:t xml:space="preserve">The current SPLOST will end on March 31, 2019. </w:t>
      </w:r>
      <w:r w:rsidR="00674C0E">
        <w:rPr>
          <w:rFonts w:ascii="Arial" w:hAnsi="Arial" w:cs="Arial"/>
        </w:rPr>
        <w:t xml:space="preserve">To continue the SPLOST without interruption, another referendum needs to occur asking the voters to continue the SPLOST </w:t>
      </w:r>
      <w:r>
        <w:rPr>
          <w:rFonts w:ascii="Arial" w:hAnsi="Arial" w:cs="Arial"/>
        </w:rPr>
        <w:t>for an additional five or</w:t>
      </w:r>
      <w:r w:rsidR="00550064">
        <w:rPr>
          <w:rFonts w:ascii="Arial" w:hAnsi="Arial" w:cs="Arial"/>
        </w:rPr>
        <w:t xml:space="preserve"> six years. </w:t>
      </w:r>
      <w:r w:rsidR="000619A8">
        <w:rPr>
          <w:rFonts w:ascii="Arial" w:hAnsi="Arial" w:cs="Arial"/>
        </w:rPr>
        <w:t xml:space="preserve">A tentative schedule is listed below to have a May </w:t>
      </w:r>
      <w:r w:rsidR="00375C86">
        <w:rPr>
          <w:rFonts w:ascii="Arial" w:hAnsi="Arial" w:cs="Arial"/>
        </w:rPr>
        <w:t xml:space="preserve">22, </w:t>
      </w:r>
      <w:r w:rsidR="000619A8">
        <w:rPr>
          <w:rFonts w:ascii="Arial" w:hAnsi="Arial" w:cs="Arial"/>
        </w:rPr>
        <w:t>2018 election</w:t>
      </w:r>
      <w:r w:rsidR="00375C86">
        <w:rPr>
          <w:rFonts w:ascii="Arial" w:hAnsi="Arial" w:cs="Arial"/>
        </w:rPr>
        <w:t xml:space="preserve"> in conjunction with a </w:t>
      </w:r>
      <w:r w:rsidR="008854CD">
        <w:rPr>
          <w:rFonts w:ascii="Arial" w:hAnsi="Arial" w:cs="Arial"/>
        </w:rPr>
        <w:t xml:space="preserve">major </w:t>
      </w:r>
      <w:r w:rsidR="00375C86">
        <w:rPr>
          <w:rFonts w:ascii="Arial" w:hAnsi="Arial" w:cs="Arial"/>
        </w:rPr>
        <w:t>state-wide general primary</w:t>
      </w:r>
      <w:r w:rsidR="000619A8">
        <w:rPr>
          <w:rFonts w:ascii="Arial" w:hAnsi="Arial" w:cs="Arial"/>
        </w:rPr>
        <w:t>:</w:t>
      </w:r>
    </w:p>
    <w:p w:rsidR="000619A8" w:rsidRDefault="000619A8" w:rsidP="00375C86">
      <w:pPr>
        <w:pStyle w:val="NoSpacing"/>
        <w:jc w:val="both"/>
        <w:rPr>
          <w:rFonts w:ascii="Arial" w:hAnsi="Arial" w:cs="Arial"/>
        </w:rPr>
      </w:pPr>
    </w:p>
    <w:p w:rsidR="000619A8" w:rsidRDefault="00E1613C" w:rsidP="00375C86">
      <w:pPr>
        <w:pStyle w:val="NoSpacing"/>
        <w:jc w:val="both"/>
        <w:rPr>
          <w:rFonts w:ascii="Arial" w:hAnsi="Arial" w:cs="Arial"/>
        </w:rPr>
      </w:pPr>
      <w:r>
        <w:rPr>
          <w:rFonts w:ascii="Arial" w:hAnsi="Arial" w:cs="Arial"/>
          <w:u w:val="single"/>
        </w:rPr>
        <w:t xml:space="preserve">August </w:t>
      </w:r>
      <w:r w:rsidR="000619A8" w:rsidRPr="00921132">
        <w:rPr>
          <w:rFonts w:ascii="Arial" w:hAnsi="Arial" w:cs="Arial"/>
          <w:u w:val="single"/>
        </w:rPr>
        <w:t>2017</w:t>
      </w:r>
      <w:r w:rsidR="000619A8">
        <w:rPr>
          <w:rFonts w:ascii="Arial" w:hAnsi="Arial" w:cs="Arial"/>
        </w:rPr>
        <w:t>: Board reviews election timeline, proposed county capital projects, cost estimates, revenue estimates, distribution formulas, among other items.</w:t>
      </w:r>
    </w:p>
    <w:p w:rsidR="000619A8" w:rsidRDefault="000619A8" w:rsidP="00375C86">
      <w:pPr>
        <w:pStyle w:val="NoSpacing"/>
        <w:jc w:val="both"/>
        <w:rPr>
          <w:rFonts w:ascii="Arial" w:hAnsi="Arial" w:cs="Arial"/>
        </w:rPr>
      </w:pPr>
    </w:p>
    <w:p w:rsidR="000619A8" w:rsidRDefault="00E1613C" w:rsidP="00375C86">
      <w:pPr>
        <w:pStyle w:val="NoSpacing"/>
        <w:jc w:val="both"/>
        <w:rPr>
          <w:rFonts w:ascii="Arial" w:hAnsi="Arial" w:cs="Arial"/>
        </w:rPr>
      </w:pPr>
      <w:r>
        <w:rPr>
          <w:rFonts w:ascii="Arial" w:hAnsi="Arial" w:cs="Arial"/>
          <w:u w:val="single"/>
        </w:rPr>
        <w:t xml:space="preserve">September - </w:t>
      </w:r>
      <w:r w:rsidR="00461BCF">
        <w:rPr>
          <w:rFonts w:ascii="Arial" w:hAnsi="Arial" w:cs="Arial"/>
          <w:u w:val="single"/>
        </w:rPr>
        <w:t xml:space="preserve">October </w:t>
      </w:r>
      <w:r w:rsidR="000619A8" w:rsidRPr="00921132">
        <w:rPr>
          <w:rFonts w:ascii="Arial" w:hAnsi="Arial" w:cs="Arial"/>
          <w:u w:val="single"/>
        </w:rPr>
        <w:t>2017</w:t>
      </w:r>
      <w:r w:rsidR="000619A8">
        <w:rPr>
          <w:rFonts w:ascii="Arial" w:hAnsi="Arial" w:cs="Arial"/>
        </w:rPr>
        <w:t xml:space="preserve">: </w:t>
      </w:r>
      <w:r w:rsidR="008854CD">
        <w:rPr>
          <w:rFonts w:ascii="Arial" w:hAnsi="Arial" w:cs="Arial"/>
        </w:rPr>
        <w:t>Board m</w:t>
      </w:r>
      <w:r w:rsidR="000619A8">
        <w:rPr>
          <w:rFonts w:ascii="Arial" w:hAnsi="Arial" w:cs="Arial"/>
        </w:rPr>
        <w:t>eet</w:t>
      </w:r>
      <w:r w:rsidR="008854CD">
        <w:rPr>
          <w:rFonts w:ascii="Arial" w:hAnsi="Arial" w:cs="Arial"/>
        </w:rPr>
        <w:t>s</w:t>
      </w:r>
      <w:r w:rsidR="000619A8">
        <w:rPr>
          <w:rFonts w:ascii="Arial" w:hAnsi="Arial" w:cs="Arial"/>
        </w:rPr>
        <w:t xml:space="preserve"> with the five municipalities to discuss the a</w:t>
      </w:r>
      <w:r w:rsidR="00461BCF">
        <w:rPr>
          <w:rFonts w:ascii="Arial" w:hAnsi="Arial" w:cs="Arial"/>
        </w:rPr>
        <w:t>bove information and their</w:t>
      </w:r>
      <w:r w:rsidR="000619A8">
        <w:rPr>
          <w:rFonts w:ascii="Arial" w:hAnsi="Arial" w:cs="Arial"/>
        </w:rPr>
        <w:t xml:space="preserve"> </w:t>
      </w:r>
      <w:r w:rsidR="00461BCF">
        <w:rPr>
          <w:rFonts w:ascii="Arial" w:hAnsi="Arial" w:cs="Arial"/>
        </w:rPr>
        <w:t>proposed</w:t>
      </w:r>
      <w:r w:rsidR="000619A8">
        <w:rPr>
          <w:rFonts w:ascii="Arial" w:hAnsi="Arial" w:cs="Arial"/>
        </w:rPr>
        <w:t xml:space="preserve"> capital projects. </w:t>
      </w:r>
      <w:r w:rsidR="008854CD">
        <w:rPr>
          <w:rFonts w:ascii="Arial" w:hAnsi="Arial" w:cs="Arial"/>
        </w:rPr>
        <w:t xml:space="preserve">The initial meeting shall be held at least 30 days prior to the issuance of the call for the referendum and at least 69 days before the scheduled election. </w:t>
      </w:r>
      <w:r w:rsidR="000619A8">
        <w:rPr>
          <w:rFonts w:ascii="Arial" w:hAnsi="Arial" w:cs="Arial"/>
        </w:rPr>
        <w:t xml:space="preserve">The meeting notice must be sent to each of the municipalities at least 10 days prior to the date of the meeting and must contain the date, time, place, and purpose of the meeting. </w:t>
      </w:r>
    </w:p>
    <w:p w:rsidR="000619A8" w:rsidRDefault="000619A8" w:rsidP="00674C0E">
      <w:pPr>
        <w:pStyle w:val="NoSpacing"/>
        <w:rPr>
          <w:rFonts w:ascii="Arial" w:hAnsi="Arial" w:cs="Arial"/>
        </w:rPr>
      </w:pPr>
    </w:p>
    <w:p w:rsidR="003B1340" w:rsidRDefault="00106641" w:rsidP="00375C86">
      <w:pPr>
        <w:pStyle w:val="NoSpacing"/>
        <w:jc w:val="both"/>
        <w:rPr>
          <w:rFonts w:ascii="Arial" w:hAnsi="Arial" w:cs="Arial"/>
        </w:rPr>
      </w:pPr>
      <w:r>
        <w:rPr>
          <w:rFonts w:ascii="Arial" w:hAnsi="Arial" w:cs="Arial"/>
          <w:u w:val="single"/>
        </w:rPr>
        <w:t xml:space="preserve">October - </w:t>
      </w:r>
      <w:r w:rsidR="00E1613C">
        <w:rPr>
          <w:rFonts w:ascii="Arial" w:hAnsi="Arial" w:cs="Arial"/>
          <w:u w:val="single"/>
        </w:rPr>
        <w:t>November</w:t>
      </w:r>
      <w:r w:rsidR="000619A8" w:rsidRPr="00921132">
        <w:rPr>
          <w:rFonts w:ascii="Arial" w:hAnsi="Arial" w:cs="Arial"/>
          <w:u w:val="single"/>
        </w:rPr>
        <w:t xml:space="preserve"> 2017</w:t>
      </w:r>
      <w:r w:rsidR="000619A8">
        <w:rPr>
          <w:rFonts w:ascii="Arial" w:hAnsi="Arial" w:cs="Arial"/>
        </w:rPr>
        <w:t xml:space="preserve">: Once the </w:t>
      </w:r>
      <w:r w:rsidR="00B20C1F">
        <w:rPr>
          <w:rFonts w:ascii="Arial" w:hAnsi="Arial" w:cs="Arial"/>
        </w:rPr>
        <w:t xml:space="preserve">county’s and municipalities’ projects, their cost estimates, overall revenue estimates, and distribution formulas are known and agreed upon, the county attorney can then begin to develop an intergovernmental agreement for all </w:t>
      </w:r>
      <w:r w:rsidR="00461BCF">
        <w:rPr>
          <w:rFonts w:ascii="Arial" w:hAnsi="Arial" w:cs="Arial"/>
        </w:rPr>
        <w:t xml:space="preserve">parties </w:t>
      </w:r>
      <w:r w:rsidR="00B20C1F">
        <w:rPr>
          <w:rFonts w:ascii="Arial" w:hAnsi="Arial" w:cs="Arial"/>
        </w:rPr>
        <w:t xml:space="preserve">to approve. </w:t>
      </w:r>
    </w:p>
    <w:p w:rsidR="003B1340" w:rsidRDefault="003B1340" w:rsidP="00375C86">
      <w:pPr>
        <w:pStyle w:val="NoSpacing"/>
        <w:jc w:val="both"/>
        <w:rPr>
          <w:rFonts w:ascii="Arial" w:hAnsi="Arial" w:cs="Arial"/>
        </w:rPr>
      </w:pPr>
    </w:p>
    <w:p w:rsidR="003B1340" w:rsidRDefault="00860E03" w:rsidP="00375C86">
      <w:pPr>
        <w:pStyle w:val="NoSpacing"/>
        <w:jc w:val="both"/>
        <w:rPr>
          <w:rFonts w:ascii="Arial" w:hAnsi="Arial" w:cs="Arial"/>
        </w:rPr>
      </w:pPr>
      <w:r>
        <w:rPr>
          <w:rFonts w:ascii="Arial" w:hAnsi="Arial" w:cs="Arial"/>
        </w:rPr>
        <w:t xml:space="preserve">The intergovernmental agreement is very important since it details how the SPLOST proceeds will be distributed to the municipalities. </w:t>
      </w:r>
      <w:r w:rsidR="00490630">
        <w:rPr>
          <w:rFonts w:ascii="Arial" w:hAnsi="Arial" w:cs="Arial"/>
        </w:rPr>
        <w:t xml:space="preserve">The intergovernmental agreement must contain at a minimum the specific capital projects to be funded, the estimated cost of each project, procedures for distributing the SPLOST proceeds to the municipalities, a schedule for distributing the SPLOST proceeds to the municipalities that includes the order of priority in which each project will be fully or partially funded, provision that all projects in the agreement will be funded, provision stating the </w:t>
      </w:r>
      <w:r w:rsidR="00B0156E">
        <w:rPr>
          <w:rFonts w:ascii="Arial" w:hAnsi="Arial" w:cs="Arial"/>
        </w:rPr>
        <w:t xml:space="preserve">SPLOST </w:t>
      </w:r>
      <w:r w:rsidR="00490630">
        <w:rPr>
          <w:rFonts w:ascii="Arial" w:hAnsi="Arial" w:cs="Arial"/>
        </w:rPr>
        <w:t>proceeds shall be kept in separate accounts</w:t>
      </w:r>
      <w:r w:rsidR="00B0156E">
        <w:rPr>
          <w:rFonts w:ascii="Arial" w:hAnsi="Arial" w:cs="Arial"/>
        </w:rPr>
        <w:t>,</w:t>
      </w:r>
      <w:r w:rsidR="005C1C9D">
        <w:rPr>
          <w:rFonts w:ascii="Arial" w:hAnsi="Arial" w:cs="Arial"/>
        </w:rPr>
        <w:t xml:space="preserve"> not commingled with other funds,</w:t>
      </w:r>
      <w:r w:rsidR="00490630">
        <w:rPr>
          <w:rFonts w:ascii="Arial" w:hAnsi="Arial" w:cs="Arial"/>
        </w:rPr>
        <w:t xml:space="preserve"> and used exclusively for the specified purposes, record keeping and audit procedures to meet the requirements of the law, and any other provisions the county and municipa</w:t>
      </w:r>
      <w:r w:rsidR="003B1340">
        <w:rPr>
          <w:rFonts w:ascii="Arial" w:hAnsi="Arial" w:cs="Arial"/>
        </w:rPr>
        <w:t xml:space="preserve">lities </w:t>
      </w:r>
      <w:r w:rsidR="00490630">
        <w:rPr>
          <w:rFonts w:ascii="Arial" w:hAnsi="Arial" w:cs="Arial"/>
        </w:rPr>
        <w:t xml:space="preserve">want to address including </w:t>
      </w:r>
      <w:r w:rsidR="003B1340">
        <w:rPr>
          <w:rFonts w:ascii="Arial" w:hAnsi="Arial" w:cs="Arial"/>
        </w:rPr>
        <w:t xml:space="preserve">revenue </w:t>
      </w:r>
      <w:r w:rsidR="00490630">
        <w:rPr>
          <w:rFonts w:ascii="Arial" w:hAnsi="Arial" w:cs="Arial"/>
        </w:rPr>
        <w:t xml:space="preserve">shortages or </w:t>
      </w:r>
      <w:r w:rsidR="003B1340">
        <w:rPr>
          <w:rFonts w:ascii="Arial" w:hAnsi="Arial" w:cs="Arial"/>
        </w:rPr>
        <w:t>excesses</w:t>
      </w:r>
      <w:r w:rsidR="005C1C9D">
        <w:rPr>
          <w:rFonts w:ascii="Arial" w:hAnsi="Arial" w:cs="Arial"/>
        </w:rPr>
        <w:t xml:space="preserve">, </w:t>
      </w:r>
      <w:r w:rsidR="0010517B">
        <w:rPr>
          <w:rFonts w:ascii="Arial" w:hAnsi="Arial" w:cs="Arial"/>
        </w:rPr>
        <w:t xml:space="preserve">and </w:t>
      </w:r>
      <w:r w:rsidR="00B6495D">
        <w:rPr>
          <w:rFonts w:ascii="Arial" w:hAnsi="Arial" w:cs="Arial"/>
        </w:rPr>
        <w:t xml:space="preserve">earned </w:t>
      </w:r>
      <w:r w:rsidR="0010517B">
        <w:rPr>
          <w:rFonts w:ascii="Arial" w:hAnsi="Arial" w:cs="Arial"/>
        </w:rPr>
        <w:t xml:space="preserve">interest income </w:t>
      </w:r>
      <w:r w:rsidR="00B6495D">
        <w:rPr>
          <w:rFonts w:ascii="Arial" w:hAnsi="Arial" w:cs="Arial"/>
        </w:rPr>
        <w:t xml:space="preserve">among other issues. </w:t>
      </w:r>
      <w:r w:rsidR="00CC6644">
        <w:rPr>
          <w:rFonts w:ascii="Arial" w:hAnsi="Arial" w:cs="Arial"/>
        </w:rPr>
        <w:t xml:space="preserve">If there is no intergovernmental agreement, the SPLOST proceeds will be distributed according to a population-based formula and on a monthly basis. </w:t>
      </w:r>
      <w:r w:rsidR="00490630">
        <w:rPr>
          <w:rFonts w:ascii="Arial" w:hAnsi="Arial" w:cs="Arial"/>
        </w:rPr>
        <w:t xml:space="preserve"> </w:t>
      </w:r>
    </w:p>
    <w:p w:rsidR="003B1340" w:rsidRDefault="003B1340" w:rsidP="00375C86">
      <w:pPr>
        <w:pStyle w:val="NoSpacing"/>
        <w:jc w:val="both"/>
        <w:rPr>
          <w:rFonts w:ascii="Arial" w:hAnsi="Arial" w:cs="Arial"/>
        </w:rPr>
      </w:pPr>
    </w:p>
    <w:p w:rsidR="000619A8" w:rsidRDefault="00490630" w:rsidP="00375C86">
      <w:pPr>
        <w:pStyle w:val="NoSpacing"/>
        <w:jc w:val="both"/>
        <w:rPr>
          <w:rFonts w:ascii="Arial" w:hAnsi="Arial" w:cs="Arial"/>
        </w:rPr>
      </w:pPr>
      <w:r>
        <w:rPr>
          <w:rFonts w:ascii="Arial" w:hAnsi="Arial" w:cs="Arial"/>
        </w:rPr>
        <w:t>The benefit</w:t>
      </w:r>
      <w:r w:rsidR="00B0156E">
        <w:rPr>
          <w:rFonts w:ascii="Arial" w:hAnsi="Arial" w:cs="Arial"/>
        </w:rPr>
        <w:t>s</w:t>
      </w:r>
      <w:r>
        <w:rPr>
          <w:rFonts w:ascii="Arial" w:hAnsi="Arial" w:cs="Arial"/>
        </w:rPr>
        <w:t xml:space="preserve"> of having an intergovernmental agreement is that the collection period can be six years rather than five years and that the SPLOST does not expire until the full time is reached even if the revenues exceed the estimated cost of all projects. </w:t>
      </w:r>
    </w:p>
    <w:p w:rsidR="00B20C1F" w:rsidRDefault="00B20C1F" w:rsidP="00674C0E">
      <w:pPr>
        <w:pStyle w:val="NoSpacing"/>
        <w:rPr>
          <w:rFonts w:ascii="Arial" w:hAnsi="Arial" w:cs="Arial"/>
        </w:rPr>
      </w:pPr>
    </w:p>
    <w:p w:rsidR="00B20C1F" w:rsidRDefault="009F7F19" w:rsidP="00E1613C">
      <w:pPr>
        <w:pStyle w:val="NoSpacing"/>
        <w:jc w:val="both"/>
        <w:rPr>
          <w:rFonts w:ascii="Arial" w:hAnsi="Arial" w:cs="Arial"/>
        </w:rPr>
      </w:pPr>
      <w:r>
        <w:rPr>
          <w:rFonts w:ascii="Arial" w:hAnsi="Arial" w:cs="Arial"/>
          <w:u w:val="single"/>
        </w:rPr>
        <w:t xml:space="preserve">November - </w:t>
      </w:r>
      <w:r w:rsidR="00E1613C">
        <w:rPr>
          <w:rFonts w:ascii="Arial" w:hAnsi="Arial" w:cs="Arial"/>
          <w:u w:val="single"/>
        </w:rPr>
        <w:t>December</w:t>
      </w:r>
      <w:r w:rsidR="00137B85">
        <w:rPr>
          <w:rFonts w:ascii="Arial" w:hAnsi="Arial" w:cs="Arial"/>
          <w:u w:val="single"/>
        </w:rPr>
        <w:t xml:space="preserve"> </w:t>
      </w:r>
      <w:r w:rsidR="00CC6644">
        <w:rPr>
          <w:rFonts w:ascii="Arial" w:hAnsi="Arial" w:cs="Arial"/>
          <w:u w:val="single"/>
        </w:rPr>
        <w:t>2017</w:t>
      </w:r>
      <w:r w:rsidR="00B20C1F">
        <w:rPr>
          <w:rFonts w:ascii="Arial" w:hAnsi="Arial" w:cs="Arial"/>
        </w:rPr>
        <w:t>: The county and the five municipalities approve the intergovernmental agreement during their meetings.</w:t>
      </w:r>
    </w:p>
    <w:p w:rsidR="00B20C1F" w:rsidRDefault="00B20C1F" w:rsidP="00674C0E">
      <w:pPr>
        <w:pStyle w:val="NoSpacing"/>
        <w:rPr>
          <w:rFonts w:ascii="Arial" w:hAnsi="Arial" w:cs="Arial"/>
        </w:rPr>
      </w:pPr>
    </w:p>
    <w:p w:rsidR="00C91721" w:rsidRDefault="00E1613C" w:rsidP="00375C86">
      <w:pPr>
        <w:pStyle w:val="NoSpacing"/>
        <w:jc w:val="both"/>
        <w:rPr>
          <w:rFonts w:ascii="Arial" w:hAnsi="Arial" w:cs="Arial"/>
        </w:rPr>
      </w:pPr>
      <w:r>
        <w:rPr>
          <w:rFonts w:ascii="Arial" w:hAnsi="Arial" w:cs="Arial"/>
          <w:u w:val="single"/>
        </w:rPr>
        <w:t xml:space="preserve">January </w:t>
      </w:r>
      <w:r w:rsidR="00B20C1F" w:rsidRPr="00921132">
        <w:rPr>
          <w:rFonts w:ascii="Arial" w:hAnsi="Arial" w:cs="Arial"/>
          <w:u w:val="single"/>
        </w:rPr>
        <w:t>2018</w:t>
      </w:r>
      <w:r w:rsidR="00B20C1F">
        <w:rPr>
          <w:rFonts w:ascii="Arial" w:hAnsi="Arial" w:cs="Arial"/>
        </w:rPr>
        <w:t>: Once the intergovernmental agreement is approved by all p</w:t>
      </w:r>
      <w:r w:rsidR="00B0156E">
        <w:rPr>
          <w:rFonts w:ascii="Arial" w:hAnsi="Arial" w:cs="Arial"/>
        </w:rPr>
        <w:t>arties, the county attorney can then</w:t>
      </w:r>
      <w:r w:rsidR="00B20C1F">
        <w:rPr>
          <w:rFonts w:ascii="Arial" w:hAnsi="Arial" w:cs="Arial"/>
        </w:rPr>
        <w:t xml:space="preserve"> prepare a resolution or ordinance for the Board </w:t>
      </w:r>
      <w:r w:rsidR="00F97F6A">
        <w:rPr>
          <w:rFonts w:ascii="Arial" w:hAnsi="Arial" w:cs="Arial"/>
        </w:rPr>
        <w:t xml:space="preserve">of Commissioners </w:t>
      </w:r>
      <w:r w:rsidR="00B20C1F">
        <w:rPr>
          <w:rFonts w:ascii="Arial" w:hAnsi="Arial" w:cs="Arial"/>
        </w:rPr>
        <w:t xml:space="preserve">to adopt calling for the </w:t>
      </w:r>
      <w:r w:rsidR="00B0156E">
        <w:rPr>
          <w:rFonts w:ascii="Arial" w:hAnsi="Arial" w:cs="Arial"/>
        </w:rPr>
        <w:t xml:space="preserve">continuation </w:t>
      </w:r>
      <w:r w:rsidR="00B20C1F">
        <w:rPr>
          <w:rFonts w:ascii="Arial" w:hAnsi="Arial" w:cs="Arial"/>
        </w:rPr>
        <w:t xml:space="preserve">of the </w:t>
      </w:r>
      <w:r w:rsidR="00B0156E">
        <w:rPr>
          <w:rFonts w:ascii="Arial" w:hAnsi="Arial" w:cs="Arial"/>
        </w:rPr>
        <w:t xml:space="preserve">sales </w:t>
      </w:r>
      <w:r w:rsidR="00B20C1F">
        <w:rPr>
          <w:rFonts w:ascii="Arial" w:hAnsi="Arial" w:cs="Arial"/>
        </w:rPr>
        <w:t xml:space="preserve">tax. The resolution or ordinance must include a list of the county and municipal projects for which the proceeds of the tax are to be used, the estimated cost of each project to be funded from the proceeds of the tax, and the time period of the levy stated in calendar years or calendar quarters. </w:t>
      </w:r>
    </w:p>
    <w:p w:rsidR="00C91721" w:rsidRDefault="00C91721" w:rsidP="00375C86">
      <w:pPr>
        <w:pStyle w:val="NoSpacing"/>
        <w:jc w:val="both"/>
        <w:rPr>
          <w:rFonts w:ascii="Arial" w:hAnsi="Arial" w:cs="Arial"/>
        </w:rPr>
      </w:pPr>
    </w:p>
    <w:p w:rsidR="00D27B54" w:rsidRDefault="0077435B" w:rsidP="00375C86">
      <w:pPr>
        <w:pStyle w:val="NoSpacing"/>
        <w:jc w:val="both"/>
        <w:rPr>
          <w:rFonts w:ascii="Arial" w:hAnsi="Arial" w:cs="Arial"/>
        </w:rPr>
      </w:pPr>
      <w:r w:rsidRPr="0077435B">
        <w:rPr>
          <w:rFonts w:ascii="Arial" w:hAnsi="Arial" w:cs="Arial"/>
          <w:u w:val="single"/>
        </w:rPr>
        <w:t>February 2018</w:t>
      </w:r>
      <w:r>
        <w:rPr>
          <w:rFonts w:ascii="Arial" w:hAnsi="Arial" w:cs="Arial"/>
        </w:rPr>
        <w:t xml:space="preserve">: </w:t>
      </w:r>
      <w:r w:rsidR="001143ED">
        <w:rPr>
          <w:rFonts w:ascii="Arial" w:hAnsi="Arial" w:cs="Arial"/>
        </w:rPr>
        <w:t>Once the resolution or ordinance cal</w:t>
      </w:r>
      <w:r w:rsidR="00461BCF">
        <w:rPr>
          <w:rFonts w:ascii="Arial" w:hAnsi="Arial" w:cs="Arial"/>
        </w:rPr>
        <w:t>ling for the SPLOST</w:t>
      </w:r>
      <w:r w:rsidR="001143ED">
        <w:rPr>
          <w:rFonts w:ascii="Arial" w:hAnsi="Arial" w:cs="Arial"/>
        </w:rPr>
        <w:t xml:space="preserve"> is approved</w:t>
      </w:r>
      <w:r w:rsidR="00F97F6A">
        <w:rPr>
          <w:rFonts w:ascii="Arial" w:hAnsi="Arial" w:cs="Arial"/>
        </w:rPr>
        <w:t xml:space="preserve"> by the Board of Commissioners, </w:t>
      </w:r>
      <w:r w:rsidR="001143ED">
        <w:rPr>
          <w:rFonts w:ascii="Arial" w:hAnsi="Arial" w:cs="Arial"/>
        </w:rPr>
        <w:t>the county attorney</w:t>
      </w:r>
      <w:r w:rsidR="009F7F19">
        <w:rPr>
          <w:rFonts w:ascii="Arial" w:hAnsi="Arial" w:cs="Arial"/>
        </w:rPr>
        <w:t>,</w:t>
      </w:r>
      <w:r w:rsidR="001143ED">
        <w:rPr>
          <w:rFonts w:ascii="Arial" w:hAnsi="Arial" w:cs="Arial"/>
        </w:rPr>
        <w:t xml:space="preserve"> in conjunction with the Election Superintendent</w:t>
      </w:r>
      <w:r w:rsidR="009F7F19">
        <w:rPr>
          <w:rFonts w:ascii="Arial" w:hAnsi="Arial" w:cs="Arial"/>
        </w:rPr>
        <w:t>,</w:t>
      </w:r>
      <w:r w:rsidR="001143ED">
        <w:rPr>
          <w:rFonts w:ascii="Arial" w:hAnsi="Arial" w:cs="Arial"/>
        </w:rPr>
        <w:t xml:space="preserve"> will</w:t>
      </w:r>
      <w:r w:rsidR="00D27B54">
        <w:rPr>
          <w:rFonts w:ascii="Arial" w:hAnsi="Arial" w:cs="Arial"/>
        </w:rPr>
        <w:t xml:space="preserve"> call for the election. The call must be at least 90 days before the date of the election if it is held in conjunction with a </w:t>
      </w:r>
      <w:r w:rsidR="00D718DF">
        <w:rPr>
          <w:rFonts w:ascii="Arial" w:hAnsi="Arial" w:cs="Arial"/>
        </w:rPr>
        <w:t xml:space="preserve">state-wide </w:t>
      </w:r>
      <w:r w:rsidR="00D27B54">
        <w:rPr>
          <w:rFonts w:ascii="Arial" w:hAnsi="Arial" w:cs="Arial"/>
        </w:rPr>
        <w:t xml:space="preserve">general primary or </w:t>
      </w:r>
      <w:r w:rsidR="00D718DF">
        <w:rPr>
          <w:rFonts w:ascii="Arial" w:hAnsi="Arial" w:cs="Arial"/>
        </w:rPr>
        <w:t xml:space="preserve">state-wide </w:t>
      </w:r>
      <w:r w:rsidR="00D27B54">
        <w:rPr>
          <w:rFonts w:ascii="Arial" w:hAnsi="Arial" w:cs="Arial"/>
        </w:rPr>
        <w:t>general election</w:t>
      </w:r>
      <w:r w:rsidR="00F97F6A">
        <w:rPr>
          <w:rFonts w:ascii="Arial" w:hAnsi="Arial" w:cs="Arial"/>
        </w:rPr>
        <w:t xml:space="preserve"> </w:t>
      </w:r>
      <w:r w:rsidR="00D718DF">
        <w:rPr>
          <w:rFonts w:ascii="Arial" w:hAnsi="Arial" w:cs="Arial"/>
        </w:rPr>
        <w:t>(</w:t>
      </w:r>
      <w:r w:rsidR="00570ED1">
        <w:rPr>
          <w:rFonts w:ascii="Arial" w:hAnsi="Arial" w:cs="Arial"/>
        </w:rPr>
        <w:t>Feb. 20</w:t>
      </w:r>
      <w:r w:rsidR="00F97F6A">
        <w:rPr>
          <w:rFonts w:ascii="Arial" w:hAnsi="Arial" w:cs="Arial"/>
        </w:rPr>
        <w:t>, 2018</w:t>
      </w:r>
      <w:r w:rsidR="00D718DF">
        <w:rPr>
          <w:rFonts w:ascii="Arial" w:hAnsi="Arial" w:cs="Arial"/>
        </w:rPr>
        <w:t>)</w:t>
      </w:r>
      <w:r w:rsidR="00F97F6A">
        <w:rPr>
          <w:rFonts w:ascii="Arial" w:hAnsi="Arial" w:cs="Arial"/>
        </w:rPr>
        <w:t>.</w:t>
      </w:r>
      <w:r w:rsidR="00D27B54">
        <w:rPr>
          <w:rFonts w:ascii="Arial" w:hAnsi="Arial" w:cs="Arial"/>
        </w:rPr>
        <w:t xml:space="preserve"> </w:t>
      </w:r>
      <w:r w:rsidR="00DE3CB2">
        <w:rPr>
          <w:rFonts w:ascii="Arial" w:hAnsi="Arial" w:cs="Arial"/>
        </w:rPr>
        <w:t>The call</w:t>
      </w:r>
      <w:r w:rsidR="008F49D0">
        <w:rPr>
          <w:rFonts w:ascii="Arial" w:hAnsi="Arial" w:cs="Arial"/>
        </w:rPr>
        <w:t xml:space="preserve"> </w:t>
      </w:r>
      <w:r>
        <w:rPr>
          <w:rFonts w:ascii="Arial" w:hAnsi="Arial" w:cs="Arial"/>
        </w:rPr>
        <w:t xml:space="preserve">must be </w:t>
      </w:r>
      <w:r w:rsidR="006E526D">
        <w:rPr>
          <w:rFonts w:ascii="Arial" w:hAnsi="Arial" w:cs="Arial"/>
        </w:rPr>
        <w:t xml:space="preserve">published </w:t>
      </w:r>
      <w:r w:rsidR="00DE3CB2">
        <w:rPr>
          <w:rFonts w:ascii="Arial" w:hAnsi="Arial" w:cs="Arial"/>
        </w:rPr>
        <w:t xml:space="preserve">in the </w:t>
      </w:r>
      <w:r w:rsidR="00CC6644">
        <w:rPr>
          <w:rFonts w:ascii="Arial" w:hAnsi="Arial" w:cs="Arial"/>
        </w:rPr>
        <w:t xml:space="preserve">county’s </w:t>
      </w:r>
      <w:r w:rsidR="00DE3CB2">
        <w:rPr>
          <w:rFonts w:ascii="Arial" w:hAnsi="Arial" w:cs="Arial"/>
        </w:rPr>
        <w:t xml:space="preserve">legal organ </w:t>
      </w:r>
      <w:r w:rsidR="006E526D">
        <w:rPr>
          <w:rFonts w:ascii="Arial" w:hAnsi="Arial" w:cs="Arial"/>
        </w:rPr>
        <w:t>once a</w:t>
      </w:r>
      <w:r>
        <w:rPr>
          <w:rFonts w:ascii="Arial" w:hAnsi="Arial" w:cs="Arial"/>
        </w:rPr>
        <w:t xml:space="preserve"> week for four weeks </w:t>
      </w:r>
      <w:r w:rsidR="00DE3CB2">
        <w:rPr>
          <w:rFonts w:ascii="Arial" w:hAnsi="Arial" w:cs="Arial"/>
        </w:rPr>
        <w:t xml:space="preserve">immediately before the election </w:t>
      </w:r>
      <w:r>
        <w:rPr>
          <w:rFonts w:ascii="Arial" w:hAnsi="Arial" w:cs="Arial"/>
        </w:rPr>
        <w:t>(</w:t>
      </w:r>
      <w:r w:rsidR="00570ED1">
        <w:rPr>
          <w:rFonts w:ascii="Arial" w:hAnsi="Arial" w:cs="Arial"/>
        </w:rPr>
        <w:t>January 25, February 1,8, and 15</w:t>
      </w:r>
      <w:r>
        <w:rPr>
          <w:rFonts w:ascii="Arial" w:hAnsi="Arial" w:cs="Arial"/>
        </w:rPr>
        <w:t>, 2018)</w:t>
      </w:r>
      <w:r w:rsidR="00E1613C">
        <w:rPr>
          <w:rFonts w:ascii="Arial" w:hAnsi="Arial" w:cs="Arial"/>
        </w:rPr>
        <w:t>.</w:t>
      </w:r>
    </w:p>
    <w:p w:rsidR="00D27B54" w:rsidRDefault="00C2382B" w:rsidP="00C2382B">
      <w:pPr>
        <w:pStyle w:val="NoSpacing"/>
        <w:jc w:val="right"/>
        <w:rPr>
          <w:rFonts w:ascii="Arial" w:hAnsi="Arial" w:cs="Arial"/>
        </w:rPr>
      </w:pPr>
      <w:r>
        <w:rPr>
          <w:rFonts w:ascii="Arial" w:hAnsi="Arial" w:cs="Arial"/>
        </w:rPr>
        <w:t>3</w:t>
      </w:r>
    </w:p>
    <w:p w:rsidR="00FF2A78" w:rsidRDefault="00FF2A78" w:rsidP="00375C86">
      <w:pPr>
        <w:pStyle w:val="NoSpacing"/>
        <w:jc w:val="both"/>
        <w:rPr>
          <w:rFonts w:ascii="Arial" w:hAnsi="Arial" w:cs="Arial"/>
          <w:u w:val="single"/>
        </w:rPr>
      </w:pPr>
    </w:p>
    <w:p w:rsidR="00B0156E" w:rsidRDefault="00B0156E" w:rsidP="00B0156E">
      <w:pPr>
        <w:pStyle w:val="NoSpacing"/>
        <w:rPr>
          <w:rFonts w:ascii="Arial" w:hAnsi="Arial" w:cs="Arial"/>
          <w:b/>
        </w:rPr>
      </w:pPr>
      <w:r>
        <w:rPr>
          <w:rFonts w:ascii="Arial" w:hAnsi="Arial" w:cs="Arial"/>
          <w:b/>
        </w:rPr>
        <w:t>SPLOST-2019 Tentative Timeline</w:t>
      </w:r>
    </w:p>
    <w:p w:rsidR="00B0156E" w:rsidRDefault="00B0156E" w:rsidP="00375C86">
      <w:pPr>
        <w:pStyle w:val="NoSpacing"/>
        <w:jc w:val="both"/>
        <w:rPr>
          <w:rFonts w:ascii="Arial" w:hAnsi="Arial" w:cs="Arial"/>
          <w:u w:val="single"/>
        </w:rPr>
      </w:pPr>
    </w:p>
    <w:p w:rsidR="00562F9F" w:rsidRDefault="00562F9F" w:rsidP="00375C86">
      <w:pPr>
        <w:pStyle w:val="NoSpacing"/>
        <w:jc w:val="both"/>
        <w:rPr>
          <w:rFonts w:ascii="Arial" w:hAnsi="Arial" w:cs="Arial"/>
        </w:rPr>
      </w:pPr>
      <w:r w:rsidRPr="00921132">
        <w:rPr>
          <w:rFonts w:ascii="Arial" w:hAnsi="Arial" w:cs="Arial"/>
          <w:u w:val="single"/>
        </w:rPr>
        <w:t>April 23</w:t>
      </w:r>
      <w:r w:rsidR="00921132" w:rsidRPr="00921132">
        <w:rPr>
          <w:rFonts w:ascii="Arial" w:hAnsi="Arial" w:cs="Arial"/>
          <w:u w:val="single"/>
        </w:rPr>
        <w:t>, 2018</w:t>
      </w:r>
      <w:r>
        <w:rPr>
          <w:rFonts w:ascii="Arial" w:hAnsi="Arial" w:cs="Arial"/>
        </w:rPr>
        <w:t>: Registration deadline.</w:t>
      </w:r>
    </w:p>
    <w:p w:rsidR="008C3DA2" w:rsidRDefault="008C3DA2" w:rsidP="00375C86">
      <w:pPr>
        <w:pStyle w:val="NoSpacing"/>
        <w:jc w:val="both"/>
        <w:rPr>
          <w:rFonts w:ascii="Arial" w:hAnsi="Arial" w:cs="Arial"/>
        </w:rPr>
      </w:pPr>
    </w:p>
    <w:p w:rsidR="00562F9F" w:rsidRDefault="00562F9F" w:rsidP="00375C86">
      <w:pPr>
        <w:pStyle w:val="NoSpacing"/>
        <w:jc w:val="both"/>
        <w:rPr>
          <w:rFonts w:ascii="Arial" w:hAnsi="Arial" w:cs="Arial"/>
        </w:rPr>
      </w:pPr>
      <w:r w:rsidRPr="00921132">
        <w:rPr>
          <w:rFonts w:ascii="Arial" w:hAnsi="Arial" w:cs="Arial"/>
          <w:u w:val="single"/>
        </w:rPr>
        <w:t>April 30-May 18</w:t>
      </w:r>
      <w:r w:rsidR="00921132">
        <w:rPr>
          <w:rFonts w:ascii="Arial" w:hAnsi="Arial" w:cs="Arial"/>
          <w:u w:val="single"/>
        </w:rPr>
        <w:t>, 2018</w:t>
      </w:r>
      <w:r>
        <w:rPr>
          <w:rFonts w:ascii="Arial" w:hAnsi="Arial" w:cs="Arial"/>
        </w:rPr>
        <w:t>: Advance voting.</w:t>
      </w:r>
    </w:p>
    <w:p w:rsidR="001143ED" w:rsidRDefault="001143ED" w:rsidP="00375C86">
      <w:pPr>
        <w:pStyle w:val="NoSpacing"/>
        <w:jc w:val="both"/>
        <w:rPr>
          <w:rFonts w:ascii="Arial" w:hAnsi="Arial" w:cs="Arial"/>
        </w:rPr>
      </w:pPr>
    </w:p>
    <w:p w:rsidR="008C3DA2" w:rsidRDefault="001143ED" w:rsidP="00375C86">
      <w:pPr>
        <w:pStyle w:val="NoSpacing"/>
        <w:jc w:val="both"/>
        <w:rPr>
          <w:rFonts w:ascii="Arial" w:hAnsi="Arial" w:cs="Arial"/>
        </w:rPr>
      </w:pPr>
      <w:r w:rsidRPr="00921132">
        <w:rPr>
          <w:rFonts w:ascii="Arial" w:hAnsi="Arial" w:cs="Arial"/>
          <w:u w:val="single"/>
        </w:rPr>
        <w:t>May 22, 2018</w:t>
      </w:r>
      <w:r>
        <w:rPr>
          <w:rFonts w:ascii="Arial" w:hAnsi="Arial" w:cs="Arial"/>
        </w:rPr>
        <w:t xml:space="preserve">: The SPLOST election occurs </w:t>
      </w:r>
      <w:r w:rsidR="008C3DA2">
        <w:rPr>
          <w:rFonts w:ascii="Arial" w:hAnsi="Arial" w:cs="Arial"/>
        </w:rPr>
        <w:t xml:space="preserve">in conjunction </w:t>
      </w:r>
      <w:r>
        <w:rPr>
          <w:rFonts w:ascii="Arial" w:hAnsi="Arial" w:cs="Arial"/>
        </w:rPr>
        <w:t xml:space="preserve">with </w:t>
      </w:r>
      <w:r w:rsidR="00D27B54">
        <w:rPr>
          <w:rFonts w:ascii="Arial" w:hAnsi="Arial" w:cs="Arial"/>
        </w:rPr>
        <w:t>a major</w:t>
      </w:r>
      <w:r>
        <w:rPr>
          <w:rFonts w:ascii="Arial" w:hAnsi="Arial" w:cs="Arial"/>
        </w:rPr>
        <w:t xml:space="preserve"> </w:t>
      </w:r>
      <w:r w:rsidR="00375C86">
        <w:rPr>
          <w:rFonts w:ascii="Arial" w:hAnsi="Arial" w:cs="Arial"/>
        </w:rPr>
        <w:t xml:space="preserve">state-wide </w:t>
      </w:r>
      <w:r w:rsidR="00CC6644">
        <w:rPr>
          <w:rFonts w:ascii="Arial" w:hAnsi="Arial" w:cs="Arial"/>
        </w:rPr>
        <w:t xml:space="preserve">general </w:t>
      </w:r>
      <w:r w:rsidR="00D27B54">
        <w:rPr>
          <w:rFonts w:ascii="Arial" w:hAnsi="Arial" w:cs="Arial"/>
        </w:rPr>
        <w:t>primary election</w:t>
      </w:r>
      <w:r>
        <w:rPr>
          <w:rFonts w:ascii="Arial" w:hAnsi="Arial" w:cs="Arial"/>
        </w:rPr>
        <w:t>.</w:t>
      </w:r>
      <w:r w:rsidR="00D27B54">
        <w:rPr>
          <w:rFonts w:ascii="Arial" w:hAnsi="Arial" w:cs="Arial"/>
        </w:rPr>
        <w:t xml:space="preserve"> The</w:t>
      </w:r>
      <w:r>
        <w:rPr>
          <w:rFonts w:ascii="Arial" w:hAnsi="Arial" w:cs="Arial"/>
        </w:rPr>
        <w:t xml:space="preserve"> offices up for elect</w:t>
      </w:r>
      <w:r w:rsidR="00D27B54">
        <w:rPr>
          <w:rFonts w:ascii="Arial" w:hAnsi="Arial" w:cs="Arial"/>
        </w:rPr>
        <w:t>ion a</w:t>
      </w:r>
      <w:r w:rsidR="00ED7CCB">
        <w:rPr>
          <w:rFonts w:ascii="Arial" w:hAnsi="Arial" w:cs="Arial"/>
        </w:rPr>
        <w:t>re county commission districts 1,2</w:t>
      </w:r>
      <w:r w:rsidR="00D27B54">
        <w:rPr>
          <w:rFonts w:ascii="Arial" w:hAnsi="Arial" w:cs="Arial"/>
        </w:rPr>
        <w:t>, and</w:t>
      </w:r>
      <w:r w:rsidR="00ED7CCB">
        <w:rPr>
          <w:rFonts w:ascii="Arial" w:hAnsi="Arial" w:cs="Arial"/>
        </w:rPr>
        <w:t xml:space="preserve"> 3</w:t>
      </w:r>
      <w:r w:rsidR="00D27B54">
        <w:rPr>
          <w:rFonts w:ascii="Arial" w:hAnsi="Arial" w:cs="Arial"/>
        </w:rPr>
        <w:t xml:space="preserve">, school board districts </w:t>
      </w:r>
      <w:r w:rsidR="00930F5D">
        <w:rPr>
          <w:rFonts w:ascii="Arial" w:hAnsi="Arial" w:cs="Arial"/>
        </w:rPr>
        <w:t xml:space="preserve">2, 5, and 7, </w:t>
      </w:r>
      <w:r w:rsidR="006F36D4">
        <w:rPr>
          <w:rFonts w:ascii="Arial" w:hAnsi="Arial" w:cs="Arial"/>
        </w:rPr>
        <w:t>s</w:t>
      </w:r>
      <w:r w:rsidR="002A1CE9">
        <w:rPr>
          <w:rFonts w:ascii="Arial" w:hAnsi="Arial" w:cs="Arial"/>
        </w:rPr>
        <w:t xml:space="preserve">uperior </w:t>
      </w:r>
      <w:r w:rsidR="006F36D4">
        <w:rPr>
          <w:rFonts w:ascii="Arial" w:hAnsi="Arial" w:cs="Arial"/>
        </w:rPr>
        <w:t>c</w:t>
      </w:r>
      <w:r w:rsidR="002A1CE9">
        <w:rPr>
          <w:rFonts w:ascii="Arial" w:hAnsi="Arial" w:cs="Arial"/>
        </w:rPr>
        <w:t xml:space="preserve">ourt judge, </w:t>
      </w:r>
      <w:r w:rsidR="008854CD">
        <w:rPr>
          <w:rFonts w:ascii="Arial" w:hAnsi="Arial" w:cs="Arial"/>
        </w:rPr>
        <w:t xml:space="preserve">state </w:t>
      </w:r>
      <w:r w:rsidR="006F36D4">
        <w:rPr>
          <w:rFonts w:ascii="Arial" w:hAnsi="Arial" w:cs="Arial"/>
        </w:rPr>
        <w:t>c</w:t>
      </w:r>
      <w:r w:rsidR="008854CD">
        <w:rPr>
          <w:rFonts w:ascii="Arial" w:hAnsi="Arial" w:cs="Arial"/>
        </w:rPr>
        <w:t xml:space="preserve">ourt of </w:t>
      </w:r>
      <w:r w:rsidR="006F36D4">
        <w:rPr>
          <w:rFonts w:ascii="Arial" w:hAnsi="Arial" w:cs="Arial"/>
        </w:rPr>
        <w:t>a</w:t>
      </w:r>
      <w:r w:rsidR="008854CD">
        <w:rPr>
          <w:rFonts w:ascii="Arial" w:hAnsi="Arial" w:cs="Arial"/>
        </w:rPr>
        <w:t xml:space="preserve">ppeals judges, state </w:t>
      </w:r>
      <w:r w:rsidR="006F36D4">
        <w:rPr>
          <w:rFonts w:ascii="Arial" w:hAnsi="Arial" w:cs="Arial"/>
        </w:rPr>
        <w:t>s</w:t>
      </w:r>
      <w:r w:rsidR="008854CD">
        <w:rPr>
          <w:rFonts w:ascii="Arial" w:hAnsi="Arial" w:cs="Arial"/>
        </w:rPr>
        <w:t xml:space="preserve">upreme </w:t>
      </w:r>
      <w:r w:rsidR="006F36D4">
        <w:rPr>
          <w:rFonts w:ascii="Arial" w:hAnsi="Arial" w:cs="Arial"/>
        </w:rPr>
        <w:t>c</w:t>
      </w:r>
      <w:r w:rsidR="008854CD">
        <w:rPr>
          <w:rFonts w:ascii="Arial" w:hAnsi="Arial" w:cs="Arial"/>
        </w:rPr>
        <w:t>ourt judges, state representatives from districts 133, 134, and 137, state senate district 29, third U.S. congressional representative, state public service commissioner, state commissioner of labor, state school superintendent, state commissioner of insurance, state commissioner of agriculture, state attorney general,</w:t>
      </w:r>
      <w:r w:rsidR="006F36D4">
        <w:rPr>
          <w:rFonts w:ascii="Arial" w:hAnsi="Arial" w:cs="Arial"/>
        </w:rPr>
        <w:t xml:space="preserve"> secretary of state, governor, l</w:t>
      </w:r>
      <w:r w:rsidR="008854CD">
        <w:rPr>
          <w:rFonts w:ascii="Arial" w:hAnsi="Arial" w:cs="Arial"/>
        </w:rPr>
        <w:t>t. g</w:t>
      </w:r>
      <w:r w:rsidR="00930F5D">
        <w:rPr>
          <w:rFonts w:ascii="Arial" w:hAnsi="Arial" w:cs="Arial"/>
        </w:rPr>
        <w:t>overnor</w:t>
      </w:r>
      <w:r w:rsidR="00CC6644">
        <w:rPr>
          <w:rFonts w:ascii="Arial" w:hAnsi="Arial" w:cs="Arial"/>
        </w:rPr>
        <w:t>, and U.S. s</w:t>
      </w:r>
      <w:r w:rsidR="008854CD">
        <w:rPr>
          <w:rFonts w:ascii="Arial" w:hAnsi="Arial" w:cs="Arial"/>
        </w:rPr>
        <w:t xml:space="preserve">enator. </w:t>
      </w:r>
    </w:p>
    <w:p w:rsidR="008854CD" w:rsidRDefault="008854CD" w:rsidP="00375C86">
      <w:pPr>
        <w:pStyle w:val="NoSpacing"/>
        <w:jc w:val="both"/>
        <w:rPr>
          <w:rFonts w:ascii="Arial" w:hAnsi="Arial" w:cs="Arial"/>
        </w:rPr>
      </w:pPr>
    </w:p>
    <w:p w:rsidR="001143ED" w:rsidRDefault="001143ED" w:rsidP="00375C86">
      <w:pPr>
        <w:pStyle w:val="NoSpacing"/>
        <w:jc w:val="both"/>
        <w:rPr>
          <w:rFonts w:ascii="Arial" w:hAnsi="Arial" w:cs="Arial"/>
        </w:rPr>
      </w:pPr>
      <w:r w:rsidRPr="00921132">
        <w:rPr>
          <w:rFonts w:ascii="Arial" w:hAnsi="Arial" w:cs="Arial"/>
          <w:u w:val="single"/>
        </w:rPr>
        <w:t>April 1, 2019</w:t>
      </w:r>
      <w:r>
        <w:rPr>
          <w:rFonts w:ascii="Arial" w:hAnsi="Arial" w:cs="Arial"/>
        </w:rPr>
        <w:t xml:space="preserve">: </w:t>
      </w:r>
      <w:r w:rsidR="008C3DA2">
        <w:rPr>
          <w:rFonts w:ascii="Arial" w:hAnsi="Arial" w:cs="Arial"/>
        </w:rPr>
        <w:t>Assuming approval, t</w:t>
      </w:r>
      <w:r w:rsidR="00CC6644">
        <w:rPr>
          <w:rFonts w:ascii="Arial" w:hAnsi="Arial" w:cs="Arial"/>
        </w:rPr>
        <w:t>he SPLOST continues</w:t>
      </w:r>
      <w:r>
        <w:rPr>
          <w:rFonts w:ascii="Arial" w:hAnsi="Arial" w:cs="Arial"/>
        </w:rPr>
        <w:t xml:space="preserve"> for an additional six years without interruption until March 31, 2025. </w:t>
      </w:r>
      <w:r w:rsidR="008C3DA2">
        <w:rPr>
          <w:rFonts w:ascii="Arial" w:hAnsi="Arial" w:cs="Arial"/>
        </w:rPr>
        <w:t xml:space="preserve">If the SPLOST is not approved, the next election cannot occur until 12 months following the </w:t>
      </w:r>
      <w:r w:rsidR="008B579D">
        <w:rPr>
          <w:rFonts w:ascii="Arial" w:hAnsi="Arial" w:cs="Arial"/>
        </w:rPr>
        <w:t xml:space="preserve">month in which the election failed. </w:t>
      </w:r>
    </w:p>
    <w:p w:rsidR="00B20C1F" w:rsidRPr="00674C0E" w:rsidRDefault="00B20C1F" w:rsidP="00674C0E">
      <w:pPr>
        <w:pStyle w:val="NoSpacing"/>
        <w:rPr>
          <w:rFonts w:ascii="Arial" w:hAnsi="Arial" w:cs="Arial"/>
        </w:rPr>
      </w:pPr>
    </w:p>
    <w:p w:rsidR="00E05259" w:rsidRDefault="00D27B54" w:rsidP="00FC4CA7">
      <w:pPr>
        <w:pStyle w:val="NoSpacing"/>
        <w:jc w:val="both"/>
        <w:rPr>
          <w:rFonts w:ascii="Arial" w:hAnsi="Arial" w:cs="Arial"/>
          <w:b/>
        </w:rPr>
      </w:pPr>
      <w:r>
        <w:rPr>
          <w:rFonts w:ascii="Arial" w:hAnsi="Arial" w:cs="Arial"/>
          <w:b/>
        </w:rPr>
        <w:t xml:space="preserve">Authorized Uses of </w:t>
      </w:r>
      <w:r w:rsidR="00921132">
        <w:rPr>
          <w:rFonts w:ascii="Arial" w:hAnsi="Arial" w:cs="Arial"/>
          <w:b/>
        </w:rPr>
        <w:t>SPLOST Proceeds</w:t>
      </w:r>
    </w:p>
    <w:p w:rsidR="00921132" w:rsidRDefault="00921132" w:rsidP="00FC4CA7">
      <w:pPr>
        <w:pStyle w:val="NoSpacing"/>
        <w:jc w:val="both"/>
        <w:rPr>
          <w:rFonts w:ascii="Arial" w:hAnsi="Arial" w:cs="Arial"/>
          <w:b/>
        </w:rPr>
      </w:pPr>
    </w:p>
    <w:p w:rsidR="00E05259" w:rsidRDefault="00921132" w:rsidP="00375C86">
      <w:pPr>
        <w:pStyle w:val="NoSpacing"/>
        <w:jc w:val="both"/>
        <w:rPr>
          <w:rFonts w:ascii="Arial" w:hAnsi="Arial" w:cs="Arial"/>
        </w:rPr>
      </w:pPr>
      <w:r>
        <w:rPr>
          <w:rFonts w:ascii="Arial" w:hAnsi="Arial" w:cs="Arial"/>
        </w:rPr>
        <w:t>SPLOST proceeds can only be used to fund capital projects and cannot be used for maintenance and operations of the government. Capital project</w:t>
      </w:r>
      <w:r w:rsidR="00490630">
        <w:rPr>
          <w:rFonts w:ascii="Arial" w:hAnsi="Arial" w:cs="Arial"/>
        </w:rPr>
        <w:t>s are defined as permanent long-</w:t>
      </w:r>
      <w:r>
        <w:rPr>
          <w:rFonts w:ascii="Arial" w:hAnsi="Arial" w:cs="Arial"/>
        </w:rPr>
        <w:t xml:space="preserve">lived items such as land, structures, and equipment including roads, bridges, public safety vehicles, garbage trucks, storm water and drainage projects, etc. </w:t>
      </w:r>
      <w:r w:rsidR="0010517B">
        <w:rPr>
          <w:rFonts w:ascii="Arial" w:hAnsi="Arial" w:cs="Arial"/>
        </w:rPr>
        <w:t>State law list the following purposes for which SPLOST proceeds can be used:</w:t>
      </w:r>
    </w:p>
    <w:p w:rsidR="0010517B" w:rsidRDefault="0010517B" w:rsidP="00375C86">
      <w:pPr>
        <w:pStyle w:val="NoSpacing"/>
        <w:jc w:val="both"/>
        <w:rPr>
          <w:rFonts w:ascii="Arial" w:hAnsi="Arial" w:cs="Arial"/>
        </w:rPr>
      </w:pPr>
    </w:p>
    <w:p w:rsidR="0010517B" w:rsidRDefault="0010517B" w:rsidP="00375C86">
      <w:pPr>
        <w:pStyle w:val="NoSpacing"/>
        <w:numPr>
          <w:ilvl w:val="0"/>
          <w:numId w:val="3"/>
        </w:numPr>
        <w:jc w:val="both"/>
        <w:rPr>
          <w:rFonts w:ascii="Arial" w:hAnsi="Arial" w:cs="Arial"/>
        </w:rPr>
      </w:pPr>
      <w:r>
        <w:rPr>
          <w:rFonts w:ascii="Arial" w:hAnsi="Arial" w:cs="Arial"/>
        </w:rPr>
        <w:t xml:space="preserve">Road, street, bridge, sidewalk, </w:t>
      </w:r>
      <w:r w:rsidR="00890D9F">
        <w:rPr>
          <w:rFonts w:ascii="Arial" w:hAnsi="Arial" w:cs="Arial"/>
        </w:rPr>
        <w:t xml:space="preserve">and </w:t>
      </w:r>
      <w:r>
        <w:rPr>
          <w:rFonts w:ascii="Arial" w:hAnsi="Arial" w:cs="Arial"/>
        </w:rPr>
        <w:t>bicycle path purposes</w:t>
      </w:r>
      <w:r w:rsidR="001B7564">
        <w:rPr>
          <w:rFonts w:ascii="Arial" w:hAnsi="Arial" w:cs="Arial"/>
        </w:rPr>
        <w:t xml:space="preserve"> including maintenance and major equipment</w:t>
      </w:r>
      <w:r>
        <w:rPr>
          <w:rFonts w:ascii="Arial" w:hAnsi="Arial" w:cs="Arial"/>
        </w:rPr>
        <w:t xml:space="preserve">. </w:t>
      </w:r>
    </w:p>
    <w:p w:rsidR="0010517B" w:rsidRDefault="0010517B" w:rsidP="00375C86">
      <w:pPr>
        <w:pStyle w:val="NoSpacing"/>
        <w:numPr>
          <w:ilvl w:val="0"/>
          <w:numId w:val="3"/>
        </w:numPr>
        <w:jc w:val="both"/>
        <w:rPr>
          <w:rFonts w:ascii="Arial" w:hAnsi="Arial" w:cs="Arial"/>
        </w:rPr>
      </w:pPr>
      <w:r>
        <w:rPr>
          <w:rFonts w:ascii="Arial" w:hAnsi="Arial" w:cs="Arial"/>
        </w:rPr>
        <w:t xml:space="preserve">Courthouse, administrative buildings, civic center, jail, correctional institution, library, coliseum, </w:t>
      </w:r>
      <w:r w:rsidR="00890D9F">
        <w:rPr>
          <w:rFonts w:ascii="Arial" w:hAnsi="Arial" w:cs="Arial"/>
        </w:rPr>
        <w:t xml:space="preserve">and </w:t>
      </w:r>
      <w:r>
        <w:rPr>
          <w:rFonts w:ascii="Arial" w:hAnsi="Arial" w:cs="Arial"/>
        </w:rPr>
        <w:t>solid waste handling facilities.</w:t>
      </w:r>
    </w:p>
    <w:p w:rsidR="0010517B" w:rsidRDefault="0010517B" w:rsidP="00375C86">
      <w:pPr>
        <w:pStyle w:val="NoSpacing"/>
        <w:numPr>
          <w:ilvl w:val="0"/>
          <w:numId w:val="3"/>
        </w:numPr>
        <w:jc w:val="both"/>
        <w:rPr>
          <w:rFonts w:ascii="Arial" w:hAnsi="Arial" w:cs="Arial"/>
        </w:rPr>
      </w:pPr>
      <w:r>
        <w:rPr>
          <w:rFonts w:ascii="Arial" w:hAnsi="Arial" w:cs="Arial"/>
        </w:rPr>
        <w:t xml:space="preserve">Cultural facilities, recreational facilities, </w:t>
      </w:r>
      <w:r w:rsidR="00890D9F">
        <w:rPr>
          <w:rFonts w:ascii="Arial" w:hAnsi="Arial" w:cs="Arial"/>
        </w:rPr>
        <w:t xml:space="preserve">and </w:t>
      </w:r>
      <w:r>
        <w:rPr>
          <w:rFonts w:ascii="Arial" w:hAnsi="Arial" w:cs="Arial"/>
        </w:rPr>
        <w:t>historic facilities.</w:t>
      </w:r>
    </w:p>
    <w:p w:rsidR="0010517B" w:rsidRDefault="00794178" w:rsidP="00375C86">
      <w:pPr>
        <w:pStyle w:val="NoSpacing"/>
        <w:numPr>
          <w:ilvl w:val="0"/>
          <w:numId w:val="3"/>
        </w:numPr>
        <w:jc w:val="both"/>
        <w:rPr>
          <w:rFonts w:ascii="Arial" w:hAnsi="Arial" w:cs="Arial"/>
        </w:rPr>
      </w:pPr>
      <w:r>
        <w:rPr>
          <w:rFonts w:ascii="Arial" w:hAnsi="Arial" w:cs="Arial"/>
        </w:rPr>
        <w:t>Water</w:t>
      </w:r>
      <w:r w:rsidR="00890D9F">
        <w:rPr>
          <w:rFonts w:ascii="Arial" w:hAnsi="Arial" w:cs="Arial"/>
        </w:rPr>
        <w:t xml:space="preserve"> and </w:t>
      </w:r>
      <w:r w:rsidR="008A5471">
        <w:rPr>
          <w:rFonts w:ascii="Arial" w:hAnsi="Arial" w:cs="Arial"/>
        </w:rPr>
        <w:t>sewer purposes.</w:t>
      </w:r>
    </w:p>
    <w:p w:rsidR="008A5471" w:rsidRDefault="008A5471" w:rsidP="00375C86">
      <w:pPr>
        <w:pStyle w:val="NoSpacing"/>
        <w:numPr>
          <w:ilvl w:val="0"/>
          <w:numId w:val="3"/>
        </w:numPr>
        <w:jc w:val="both"/>
        <w:rPr>
          <w:rFonts w:ascii="Arial" w:hAnsi="Arial" w:cs="Arial"/>
        </w:rPr>
      </w:pPr>
      <w:r>
        <w:rPr>
          <w:rFonts w:ascii="Arial" w:hAnsi="Arial" w:cs="Arial"/>
        </w:rPr>
        <w:t>Retirement of previously incurred general obligation debt.</w:t>
      </w:r>
    </w:p>
    <w:p w:rsidR="008A5471" w:rsidRDefault="008A5471" w:rsidP="00375C86">
      <w:pPr>
        <w:pStyle w:val="NoSpacing"/>
        <w:numPr>
          <w:ilvl w:val="0"/>
          <w:numId w:val="3"/>
        </w:numPr>
        <w:jc w:val="both"/>
        <w:rPr>
          <w:rFonts w:ascii="Arial" w:hAnsi="Arial" w:cs="Arial"/>
        </w:rPr>
      </w:pPr>
      <w:r>
        <w:rPr>
          <w:rFonts w:ascii="Arial" w:hAnsi="Arial" w:cs="Arial"/>
        </w:rPr>
        <w:t xml:space="preserve">Public safety facilities, airport facilities or related capital equipment used in the operation of public safety or airport facilities.  </w:t>
      </w:r>
    </w:p>
    <w:p w:rsidR="008A5471" w:rsidRDefault="008A5471" w:rsidP="00375C86">
      <w:pPr>
        <w:pStyle w:val="NoSpacing"/>
        <w:numPr>
          <w:ilvl w:val="0"/>
          <w:numId w:val="3"/>
        </w:numPr>
        <w:jc w:val="both"/>
        <w:rPr>
          <w:rFonts w:ascii="Arial" w:hAnsi="Arial" w:cs="Arial"/>
        </w:rPr>
      </w:pPr>
      <w:r>
        <w:rPr>
          <w:rFonts w:ascii="Arial" w:hAnsi="Arial" w:cs="Arial"/>
        </w:rPr>
        <w:t>Capital equipment used in voting in official elections.</w:t>
      </w:r>
    </w:p>
    <w:p w:rsidR="008A5471" w:rsidRDefault="008A5471" w:rsidP="00375C86">
      <w:pPr>
        <w:pStyle w:val="NoSpacing"/>
        <w:numPr>
          <w:ilvl w:val="0"/>
          <w:numId w:val="3"/>
        </w:numPr>
        <w:jc w:val="both"/>
        <w:rPr>
          <w:rFonts w:ascii="Arial" w:hAnsi="Arial" w:cs="Arial"/>
        </w:rPr>
      </w:pPr>
      <w:r>
        <w:rPr>
          <w:rFonts w:ascii="Arial" w:hAnsi="Arial" w:cs="Arial"/>
        </w:rPr>
        <w:t xml:space="preserve">Transportation facilities such as railroads, ports, harbor facilities, and mass transportation facilities. </w:t>
      </w:r>
    </w:p>
    <w:p w:rsidR="008A5471" w:rsidRDefault="008A5471" w:rsidP="00375C86">
      <w:pPr>
        <w:pStyle w:val="NoSpacing"/>
        <w:numPr>
          <w:ilvl w:val="0"/>
          <w:numId w:val="3"/>
        </w:numPr>
        <w:jc w:val="both"/>
        <w:rPr>
          <w:rFonts w:ascii="Arial" w:hAnsi="Arial" w:cs="Arial"/>
        </w:rPr>
      </w:pPr>
      <w:r>
        <w:rPr>
          <w:rFonts w:ascii="Arial" w:hAnsi="Arial" w:cs="Arial"/>
        </w:rPr>
        <w:t>Hospital</w:t>
      </w:r>
      <w:r w:rsidR="00C2382B">
        <w:rPr>
          <w:rFonts w:ascii="Arial" w:hAnsi="Arial" w:cs="Arial"/>
        </w:rPr>
        <w:t xml:space="preserve"> facilities.</w:t>
      </w:r>
      <w:r>
        <w:rPr>
          <w:rFonts w:ascii="Arial" w:hAnsi="Arial" w:cs="Arial"/>
        </w:rPr>
        <w:t xml:space="preserve"> </w:t>
      </w:r>
    </w:p>
    <w:p w:rsidR="008A5471" w:rsidRPr="0010517B" w:rsidRDefault="008A5471" w:rsidP="00375C86">
      <w:pPr>
        <w:pStyle w:val="NoSpacing"/>
        <w:numPr>
          <w:ilvl w:val="0"/>
          <w:numId w:val="3"/>
        </w:numPr>
        <w:jc w:val="both"/>
        <w:rPr>
          <w:rFonts w:ascii="Arial" w:hAnsi="Arial" w:cs="Arial"/>
        </w:rPr>
      </w:pPr>
      <w:r>
        <w:rPr>
          <w:rFonts w:ascii="Arial" w:hAnsi="Arial" w:cs="Arial"/>
        </w:rPr>
        <w:t>Repairs to capital facilities damaged or destroyed by a natural disaster.</w:t>
      </w:r>
    </w:p>
    <w:p w:rsidR="00E05259" w:rsidRDefault="00E05259" w:rsidP="00375C86">
      <w:pPr>
        <w:pStyle w:val="NoSpacing"/>
        <w:jc w:val="both"/>
        <w:rPr>
          <w:rFonts w:ascii="Arial" w:hAnsi="Arial" w:cs="Arial"/>
          <w:b/>
        </w:rPr>
      </w:pPr>
    </w:p>
    <w:p w:rsidR="00E05259" w:rsidRDefault="00F97F6A" w:rsidP="00375C86">
      <w:pPr>
        <w:pStyle w:val="NoSpacing"/>
        <w:jc w:val="both"/>
        <w:rPr>
          <w:rFonts w:ascii="Arial" w:hAnsi="Arial" w:cs="Arial"/>
          <w:b/>
        </w:rPr>
      </w:pPr>
      <w:r>
        <w:rPr>
          <w:rFonts w:ascii="Arial" w:hAnsi="Arial" w:cs="Arial"/>
          <w:b/>
        </w:rPr>
        <w:t>SPLOST</w:t>
      </w:r>
      <w:r w:rsidR="00D15867">
        <w:rPr>
          <w:rFonts w:ascii="Arial" w:hAnsi="Arial" w:cs="Arial"/>
          <w:b/>
        </w:rPr>
        <w:t>-2019</w:t>
      </w:r>
      <w:r>
        <w:rPr>
          <w:rFonts w:ascii="Arial" w:hAnsi="Arial" w:cs="Arial"/>
          <w:b/>
        </w:rPr>
        <w:t xml:space="preserve"> Anticipated Collections</w:t>
      </w:r>
    </w:p>
    <w:p w:rsidR="00E05259" w:rsidRDefault="00E05259" w:rsidP="00375C86">
      <w:pPr>
        <w:pStyle w:val="NoSpacing"/>
        <w:jc w:val="both"/>
        <w:rPr>
          <w:rFonts w:ascii="Arial" w:hAnsi="Arial" w:cs="Arial"/>
          <w:b/>
        </w:rPr>
      </w:pPr>
    </w:p>
    <w:p w:rsidR="00F97F6A" w:rsidRPr="00F97F6A" w:rsidRDefault="00F97F6A" w:rsidP="0009254B">
      <w:pPr>
        <w:pStyle w:val="NoSpacing"/>
        <w:jc w:val="both"/>
        <w:rPr>
          <w:rFonts w:ascii="Arial" w:hAnsi="Arial" w:cs="Arial"/>
        </w:rPr>
      </w:pPr>
      <w:r>
        <w:rPr>
          <w:rFonts w:ascii="Arial" w:hAnsi="Arial" w:cs="Arial"/>
        </w:rPr>
        <w:t>SPLOST</w:t>
      </w:r>
      <w:r w:rsidR="00D15867">
        <w:rPr>
          <w:rFonts w:ascii="Arial" w:hAnsi="Arial" w:cs="Arial"/>
        </w:rPr>
        <w:t xml:space="preserve">-2019 </w:t>
      </w:r>
      <w:r w:rsidR="00953435">
        <w:rPr>
          <w:rFonts w:ascii="Arial" w:hAnsi="Arial" w:cs="Arial"/>
        </w:rPr>
        <w:t xml:space="preserve">collections are </w:t>
      </w:r>
      <w:r>
        <w:rPr>
          <w:rFonts w:ascii="Arial" w:hAnsi="Arial" w:cs="Arial"/>
        </w:rPr>
        <w:t>an</w:t>
      </w:r>
      <w:r w:rsidR="00953435">
        <w:rPr>
          <w:rFonts w:ascii="Arial" w:hAnsi="Arial" w:cs="Arial"/>
        </w:rPr>
        <w:t>ticipated to follo</w:t>
      </w:r>
      <w:r w:rsidR="00A92A32">
        <w:rPr>
          <w:rFonts w:ascii="Arial" w:hAnsi="Arial" w:cs="Arial"/>
        </w:rPr>
        <w:t>w the existing collection trend</w:t>
      </w:r>
      <w:r w:rsidR="00953435">
        <w:rPr>
          <w:rFonts w:ascii="Arial" w:hAnsi="Arial" w:cs="Arial"/>
        </w:rPr>
        <w:t>. SPLOST-2019 is</w:t>
      </w:r>
      <w:r w:rsidR="00B06AF5">
        <w:rPr>
          <w:rFonts w:ascii="Arial" w:hAnsi="Arial" w:cs="Arial"/>
        </w:rPr>
        <w:t xml:space="preserve"> anticipated to collect $212,500</w:t>
      </w:r>
      <w:r w:rsidR="00953435">
        <w:rPr>
          <w:rFonts w:ascii="Arial" w:hAnsi="Arial" w:cs="Arial"/>
        </w:rPr>
        <w:t xml:space="preserve"> per month</w:t>
      </w:r>
      <w:r w:rsidR="00B06AF5">
        <w:rPr>
          <w:rFonts w:ascii="Arial" w:hAnsi="Arial" w:cs="Arial"/>
        </w:rPr>
        <w:t xml:space="preserve"> or $2,550,000 per year or $15,3</w:t>
      </w:r>
      <w:r w:rsidR="00953435">
        <w:rPr>
          <w:rFonts w:ascii="Arial" w:hAnsi="Arial" w:cs="Arial"/>
        </w:rPr>
        <w:t>00,000 over a six</w:t>
      </w:r>
      <w:r w:rsidR="002C27B3">
        <w:rPr>
          <w:rFonts w:ascii="Arial" w:hAnsi="Arial" w:cs="Arial"/>
        </w:rPr>
        <w:t>-</w:t>
      </w:r>
      <w:r w:rsidR="00953435">
        <w:rPr>
          <w:rFonts w:ascii="Arial" w:hAnsi="Arial" w:cs="Arial"/>
        </w:rPr>
        <w:t xml:space="preserve">year collection period. </w:t>
      </w:r>
      <w:r w:rsidR="008B1F21">
        <w:rPr>
          <w:rFonts w:ascii="Arial" w:hAnsi="Arial" w:cs="Arial"/>
        </w:rPr>
        <w:t xml:space="preserve">These figures are </w:t>
      </w:r>
      <w:r w:rsidR="00C4517A">
        <w:rPr>
          <w:rFonts w:ascii="Arial" w:hAnsi="Arial" w:cs="Arial"/>
        </w:rPr>
        <w:t xml:space="preserve">about </w:t>
      </w:r>
      <w:r w:rsidR="00B65821">
        <w:rPr>
          <w:rFonts w:ascii="Arial" w:hAnsi="Arial" w:cs="Arial"/>
        </w:rPr>
        <w:t>3</w:t>
      </w:r>
      <w:r w:rsidR="00EC792D">
        <w:rPr>
          <w:rFonts w:ascii="Arial" w:hAnsi="Arial" w:cs="Arial"/>
        </w:rPr>
        <w:t>.</w:t>
      </w:r>
      <w:r w:rsidR="003E67F7">
        <w:rPr>
          <w:rFonts w:ascii="Arial" w:hAnsi="Arial" w:cs="Arial"/>
        </w:rPr>
        <w:t>7</w:t>
      </w:r>
      <w:r w:rsidR="00890D9F">
        <w:rPr>
          <w:rFonts w:ascii="Arial" w:hAnsi="Arial" w:cs="Arial"/>
        </w:rPr>
        <w:t xml:space="preserve">% </w:t>
      </w:r>
      <w:r w:rsidR="008B1F21">
        <w:rPr>
          <w:rFonts w:ascii="Arial" w:hAnsi="Arial" w:cs="Arial"/>
        </w:rPr>
        <w:t>higher than</w:t>
      </w:r>
      <w:r w:rsidR="00A92A32">
        <w:rPr>
          <w:rFonts w:ascii="Arial" w:hAnsi="Arial" w:cs="Arial"/>
        </w:rPr>
        <w:t xml:space="preserve"> the current collections due to expected </w:t>
      </w:r>
      <w:r w:rsidR="008B1F21">
        <w:rPr>
          <w:rFonts w:ascii="Arial" w:hAnsi="Arial" w:cs="Arial"/>
        </w:rPr>
        <w:t xml:space="preserve">natural growth </w:t>
      </w:r>
      <w:r w:rsidR="00A92A32">
        <w:rPr>
          <w:rFonts w:ascii="Arial" w:hAnsi="Arial" w:cs="Arial"/>
        </w:rPr>
        <w:t>in sales tax</w:t>
      </w:r>
      <w:r w:rsidR="002C27B3">
        <w:rPr>
          <w:rFonts w:ascii="Arial" w:hAnsi="Arial" w:cs="Arial"/>
        </w:rPr>
        <w:t>es</w:t>
      </w:r>
      <w:r w:rsidR="00A92A32">
        <w:rPr>
          <w:rFonts w:ascii="Arial" w:hAnsi="Arial" w:cs="Arial"/>
        </w:rPr>
        <w:t xml:space="preserve"> from 2019 to 2025. </w:t>
      </w:r>
    </w:p>
    <w:p w:rsidR="00E05259" w:rsidRDefault="00E05259" w:rsidP="00CE477F">
      <w:pPr>
        <w:pStyle w:val="NoSpacing"/>
        <w:jc w:val="center"/>
        <w:rPr>
          <w:rFonts w:ascii="Arial" w:hAnsi="Arial" w:cs="Arial"/>
          <w:b/>
        </w:rPr>
      </w:pPr>
    </w:p>
    <w:p w:rsidR="00A26666" w:rsidRDefault="00A26666" w:rsidP="00A26666">
      <w:pPr>
        <w:pStyle w:val="NoSpacing"/>
        <w:rPr>
          <w:rFonts w:ascii="Arial" w:hAnsi="Arial" w:cs="Arial"/>
          <w:b/>
        </w:rPr>
      </w:pPr>
      <w:r>
        <w:rPr>
          <w:rFonts w:ascii="Arial" w:hAnsi="Arial" w:cs="Arial"/>
          <w:b/>
        </w:rPr>
        <w:t xml:space="preserve">Proposed </w:t>
      </w:r>
      <w:r w:rsidR="002D0881">
        <w:rPr>
          <w:rFonts w:ascii="Arial" w:hAnsi="Arial" w:cs="Arial"/>
          <w:b/>
        </w:rPr>
        <w:t xml:space="preserve">County </w:t>
      </w:r>
      <w:r>
        <w:rPr>
          <w:rFonts w:ascii="Arial" w:hAnsi="Arial" w:cs="Arial"/>
          <w:b/>
        </w:rPr>
        <w:t xml:space="preserve">Projects, Estimated Cost, and </w:t>
      </w:r>
      <w:r w:rsidR="002D0881">
        <w:rPr>
          <w:rFonts w:ascii="Arial" w:hAnsi="Arial" w:cs="Arial"/>
          <w:b/>
        </w:rPr>
        <w:t xml:space="preserve">Municipal </w:t>
      </w:r>
      <w:r>
        <w:rPr>
          <w:rFonts w:ascii="Arial" w:hAnsi="Arial" w:cs="Arial"/>
          <w:b/>
        </w:rPr>
        <w:t>Distribution Percentages</w:t>
      </w:r>
    </w:p>
    <w:p w:rsidR="00E05259" w:rsidRDefault="00E05259" w:rsidP="00A26666">
      <w:pPr>
        <w:pStyle w:val="NoSpacing"/>
        <w:rPr>
          <w:rFonts w:ascii="Arial" w:hAnsi="Arial" w:cs="Arial"/>
          <w:b/>
        </w:rPr>
      </w:pPr>
    </w:p>
    <w:p w:rsidR="00FE10D4" w:rsidRDefault="00A26666" w:rsidP="00FE10D4">
      <w:pPr>
        <w:pStyle w:val="NoSpacing"/>
        <w:jc w:val="both"/>
        <w:rPr>
          <w:rFonts w:ascii="Arial" w:hAnsi="Arial" w:cs="Arial"/>
        </w:rPr>
      </w:pPr>
      <w:r>
        <w:rPr>
          <w:rFonts w:ascii="Arial" w:hAnsi="Arial" w:cs="Arial"/>
        </w:rPr>
        <w:t>The SPLOST-2019 proposal is that the</w:t>
      </w:r>
      <w:r w:rsidR="006809A6">
        <w:rPr>
          <w:rFonts w:ascii="Arial" w:hAnsi="Arial" w:cs="Arial"/>
        </w:rPr>
        <w:t xml:space="preserve"> county retains 84.0</w:t>
      </w:r>
      <w:r>
        <w:rPr>
          <w:rFonts w:ascii="Arial" w:hAnsi="Arial" w:cs="Arial"/>
        </w:rPr>
        <w:t xml:space="preserve">% and the five </w:t>
      </w:r>
      <w:r w:rsidR="005A7338">
        <w:rPr>
          <w:rFonts w:ascii="Arial" w:hAnsi="Arial" w:cs="Arial"/>
        </w:rPr>
        <w:t>municipalities retain</w:t>
      </w:r>
      <w:r w:rsidR="006809A6">
        <w:rPr>
          <w:rFonts w:ascii="Arial" w:hAnsi="Arial" w:cs="Arial"/>
        </w:rPr>
        <w:t>16.0</w:t>
      </w:r>
      <w:r>
        <w:rPr>
          <w:rFonts w:ascii="Arial" w:hAnsi="Arial" w:cs="Arial"/>
        </w:rPr>
        <w:t xml:space="preserve">% </w:t>
      </w:r>
      <w:r w:rsidR="005A7338">
        <w:rPr>
          <w:rFonts w:ascii="Arial" w:hAnsi="Arial" w:cs="Arial"/>
        </w:rPr>
        <w:t xml:space="preserve">of the SPLOST collections </w:t>
      </w:r>
      <w:r w:rsidR="006809A6">
        <w:rPr>
          <w:rFonts w:ascii="Arial" w:hAnsi="Arial" w:cs="Arial"/>
        </w:rPr>
        <w:t>based on current population figures and negotiated amounts</w:t>
      </w:r>
      <w:r w:rsidR="00C4517A">
        <w:rPr>
          <w:rFonts w:ascii="Arial" w:hAnsi="Arial" w:cs="Arial"/>
        </w:rPr>
        <w:t>. Assuming $15,3</w:t>
      </w:r>
      <w:r>
        <w:rPr>
          <w:rFonts w:ascii="Arial" w:hAnsi="Arial" w:cs="Arial"/>
        </w:rPr>
        <w:t xml:space="preserve">00,000 collections over six years, that would equate </w:t>
      </w:r>
      <w:r w:rsidR="006809A6">
        <w:rPr>
          <w:rFonts w:ascii="Arial" w:hAnsi="Arial" w:cs="Arial"/>
        </w:rPr>
        <w:t>to the county</w:t>
      </w:r>
    </w:p>
    <w:p w:rsidR="006809A6" w:rsidRDefault="006809A6" w:rsidP="00FE10D4">
      <w:pPr>
        <w:pStyle w:val="NoSpacing"/>
        <w:jc w:val="right"/>
        <w:rPr>
          <w:rFonts w:ascii="Arial" w:hAnsi="Arial" w:cs="Arial"/>
        </w:rPr>
      </w:pPr>
      <w:r>
        <w:rPr>
          <w:rFonts w:ascii="Arial" w:hAnsi="Arial" w:cs="Arial"/>
        </w:rPr>
        <w:t>4</w:t>
      </w:r>
    </w:p>
    <w:p w:rsidR="00E05259" w:rsidRDefault="00CA564B" w:rsidP="005A7338">
      <w:pPr>
        <w:pStyle w:val="NoSpacing"/>
        <w:jc w:val="both"/>
        <w:rPr>
          <w:rFonts w:ascii="Arial" w:hAnsi="Arial" w:cs="Arial"/>
          <w:b/>
        </w:rPr>
      </w:pPr>
      <w:r>
        <w:rPr>
          <w:rFonts w:ascii="Arial" w:hAnsi="Arial" w:cs="Arial"/>
        </w:rPr>
        <w:lastRenderedPageBreak/>
        <w:t>receiving</w:t>
      </w:r>
      <w:r w:rsidR="006809A6">
        <w:rPr>
          <w:rFonts w:ascii="Arial" w:hAnsi="Arial" w:cs="Arial"/>
        </w:rPr>
        <w:t xml:space="preserve"> $12,858,000</w:t>
      </w:r>
      <w:r w:rsidR="00A26666">
        <w:rPr>
          <w:rFonts w:ascii="Arial" w:hAnsi="Arial" w:cs="Arial"/>
        </w:rPr>
        <w:t xml:space="preserve"> and the </w:t>
      </w:r>
      <w:r>
        <w:rPr>
          <w:rFonts w:ascii="Arial" w:hAnsi="Arial" w:cs="Arial"/>
        </w:rPr>
        <w:t xml:space="preserve">municipalities receiving </w:t>
      </w:r>
      <w:r w:rsidR="006809A6">
        <w:rPr>
          <w:rFonts w:ascii="Arial" w:hAnsi="Arial" w:cs="Arial"/>
        </w:rPr>
        <w:t>$2,442,000</w:t>
      </w:r>
      <w:r w:rsidR="00A26666">
        <w:rPr>
          <w:rFonts w:ascii="Arial" w:hAnsi="Arial" w:cs="Arial"/>
        </w:rPr>
        <w:t xml:space="preserve"> to allocate toward their capital projects. </w:t>
      </w:r>
      <w:r w:rsidR="005A7338">
        <w:rPr>
          <w:rFonts w:ascii="Arial" w:hAnsi="Arial" w:cs="Arial"/>
        </w:rPr>
        <w:t xml:space="preserve">Below is a breakdown of proposed county projects, their estimated cost, and municipal allocations. </w:t>
      </w:r>
    </w:p>
    <w:p w:rsidR="00E05259" w:rsidRDefault="00E05259" w:rsidP="00CE477F">
      <w:pPr>
        <w:pStyle w:val="NoSpacing"/>
        <w:jc w:val="center"/>
        <w:rPr>
          <w:rFonts w:ascii="Arial" w:hAnsi="Arial" w:cs="Arial"/>
          <w:b/>
        </w:rPr>
      </w:pPr>
    </w:p>
    <w:tbl>
      <w:tblPr>
        <w:tblStyle w:val="TableGrid"/>
        <w:tblW w:w="9445" w:type="dxa"/>
        <w:tblLook w:val="04A0" w:firstRow="1" w:lastRow="0" w:firstColumn="1" w:lastColumn="0" w:noHBand="0" w:noVBand="1"/>
      </w:tblPr>
      <w:tblGrid>
        <w:gridCol w:w="3082"/>
        <w:gridCol w:w="4646"/>
        <w:gridCol w:w="1717"/>
      </w:tblGrid>
      <w:tr w:rsidR="00CE477F" w:rsidTr="009B5327">
        <w:tc>
          <w:tcPr>
            <w:tcW w:w="3082" w:type="dxa"/>
            <w:shd w:val="clear" w:color="auto" w:fill="D9D9D9" w:themeFill="background1" w:themeFillShade="D9"/>
          </w:tcPr>
          <w:p w:rsidR="00CE477F" w:rsidRPr="00CE477F" w:rsidRDefault="00CE477F" w:rsidP="00CE477F">
            <w:pPr>
              <w:jc w:val="center"/>
              <w:rPr>
                <w:rFonts w:ascii="Arial" w:hAnsi="Arial" w:cs="Arial"/>
                <w:b/>
                <w:sz w:val="20"/>
                <w:szCs w:val="20"/>
              </w:rPr>
            </w:pPr>
            <w:r w:rsidRPr="00CE477F">
              <w:rPr>
                <w:rFonts w:ascii="Arial" w:hAnsi="Arial" w:cs="Arial"/>
                <w:b/>
                <w:sz w:val="20"/>
                <w:szCs w:val="20"/>
              </w:rPr>
              <w:t>Project Type</w:t>
            </w:r>
          </w:p>
        </w:tc>
        <w:tc>
          <w:tcPr>
            <w:tcW w:w="4646" w:type="dxa"/>
            <w:shd w:val="clear" w:color="auto" w:fill="D9D9D9" w:themeFill="background1" w:themeFillShade="D9"/>
          </w:tcPr>
          <w:p w:rsidR="00CE477F" w:rsidRPr="00CE477F" w:rsidRDefault="00CE477F" w:rsidP="00CE477F">
            <w:pPr>
              <w:jc w:val="center"/>
              <w:rPr>
                <w:rFonts w:ascii="Arial" w:hAnsi="Arial" w:cs="Arial"/>
                <w:b/>
                <w:sz w:val="20"/>
                <w:szCs w:val="20"/>
              </w:rPr>
            </w:pPr>
            <w:r w:rsidRPr="00CE477F">
              <w:rPr>
                <w:rFonts w:ascii="Arial" w:hAnsi="Arial" w:cs="Arial"/>
                <w:b/>
                <w:sz w:val="20"/>
                <w:szCs w:val="20"/>
              </w:rPr>
              <w:t>Project Description</w:t>
            </w:r>
          </w:p>
        </w:tc>
        <w:tc>
          <w:tcPr>
            <w:tcW w:w="1717" w:type="dxa"/>
            <w:shd w:val="clear" w:color="auto" w:fill="D9D9D9" w:themeFill="background1" w:themeFillShade="D9"/>
          </w:tcPr>
          <w:p w:rsidR="00CE477F" w:rsidRPr="00CE477F" w:rsidRDefault="00CE477F" w:rsidP="00CE477F">
            <w:pPr>
              <w:jc w:val="center"/>
              <w:rPr>
                <w:rFonts w:ascii="Arial" w:hAnsi="Arial" w:cs="Arial"/>
                <w:b/>
                <w:sz w:val="20"/>
                <w:szCs w:val="20"/>
              </w:rPr>
            </w:pPr>
            <w:r w:rsidRPr="00CE477F">
              <w:rPr>
                <w:rFonts w:ascii="Arial" w:hAnsi="Arial" w:cs="Arial"/>
                <w:b/>
                <w:sz w:val="20"/>
                <w:szCs w:val="20"/>
              </w:rPr>
              <w:t>Estimated Cost</w:t>
            </w:r>
          </w:p>
        </w:tc>
      </w:tr>
      <w:tr w:rsidR="00CE477F" w:rsidTr="00D85B51">
        <w:tc>
          <w:tcPr>
            <w:tcW w:w="9445" w:type="dxa"/>
            <w:gridSpan w:val="3"/>
            <w:shd w:val="clear" w:color="auto" w:fill="D9D9D9" w:themeFill="background1" w:themeFillShade="D9"/>
          </w:tcPr>
          <w:p w:rsidR="00CE477F" w:rsidRPr="00CE477F" w:rsidRDefault="005A7338">
            <w:pPr>
              <w:rPr>
                <w:rFonts w:ascii="Arial" w:hAnsi="Arial" w:cs="Arial"/>
                <w:sz w:val="20"/>
                <w:szCs w:val="20"/>
              </w:rPr>
            </w:pPr>
            <w:r>
              <w:rPr>
                <w:rFonts w:ascii="Arial" w:hAnsi="Arial" w:cs="Arial"/>
                <w:b/>
                <w:sz w:val="20"/>
                <w:szCs w:val="20"/>
              </w:rPr>
              <w:t xml:space="preserve">Proposed </w:t>
            </w:r>
            <w:r w:rsidR="00CE477F" w:rsidRPr="00CE477F">
              <w:rPr>
                <w:rFonts w:ascii="Arial" w:hAnsi="Arial" w:cs="Arial"/>
                <w:b/>
                <w:sz w:val="20"/>
                <w:szCs w:val="20"/>
              </w:rPr>
              <w:t>County Projects</w:t>
            </w:r>
            <w:r w:rsidR="00CE477F">
              <w:rPr>
                <w:rFonts w:ascii="Arial" w:hAnsi="Arial" w:cs="Arial"/>
                <w:b/>
                <w:sz w:val="20"/>
                <w:szCs w:val="20"/>
              </w:rPr>
              <w:t xml:space="preserve"> </w:t>
            </w:r>
          </w:p>
        </w:tc>
      </w:tr>
      <w:tr w:rsidR="00AC6113" w:rsidTr="009B5327">
        <w:tc>
          <w:tcPr>
            <w:tcW w:w="3082" w:type="dxa"/>
          </w:tcPr>
          <w:p w:rsidR="00AC6113" w:rsidRDefault="00AC6113" w:rsidP="00AC6113">
            <w:pPr>
              <w:jc w:val="both"/>
              <w:rPr>
                <w:rFonts w:ascii="Arial" w:hAnsi="Arial" w:cs="Arial"/>
                <w:sz w:val="20"/>
                <w:szCs w:val="20"/>
              </w:rPr>
            </w:pPr>
          </w:p>
          <w:p w:rsidR="00AC6113" w:rsidRDefault="00AC6113" w:rsidP="00AC6113">
            <w:pPr>
              <w:jc w:val="both"/>
              <w:rPr>
                <w:rFonts w:ascii="Arial" w:hAnsi="Arial" w:cs="Arial"/>
                <w:sz w:val="20"/>
                <w:szCs w:val="20"/>
              </w:rPr>
            </w:pPr>
            <w:r>
              <w:rPr>
                <w:rFonts w:ascii="Arial" w:hAnsi="Arial" w:cs="Arial"/>
                <w:sz w:val="20"/>
                <w:szCs w:val="20"/>
              </w:rPr>
              <w:t>Public Safety</w:t>
            </w:r>
          </w:p>
        </w:tc>
        <w:tc>
          <w:tcPr>
            <w:tcW w:w="4646" w:type="dxa"/>
          </w:tcPr>
          <w:p w:rsidR="00AC6113" w:rsidRPr="00CE477F" w:rsidRDefault="00AC6113" w:rsidP="00AC6113">
            <w:pPr>
              <w:jc w:val="both"/>
              <w:rPr>
                <w:rFonts w:ascii="Arial" w:hAnsi="Arial" w:cs="Arial"/>
                <w:sz w:val="20"/>
                <w:szCs w:val="20"/>
              </w:rPr>
            </w:pPr>
            <w:r>
              <w:rPr>
                <w:rFonts w:ascii="Arial" w:hAnsi="Arial" w:cs="Arial"/>
                <w:sz w:val="20"/>
                <w:szCs w:val="20"/>
              </w:rPr>
              <w:t xml:space="preserve">Acquire 30+/- public safety vehicles and associated equipment, 2+/- ambulances and associated equipment, and Volunteer Fire Dept. equipment. </w:t>
            </w:r>
          </w:p>
        </w:tc>
        <w:tc>
          <w:tcPr>
            <w:tcW w:w="1717" w:type="dxa"/>
          </w:tcPr>
          <w:p w:rsidR="00AC6113" w:rsidRDefault="00AC6113" w:rsidP="00AC6113">
            <w:pPr>
              <w:jc w:val="right"/>
              <w:rPr>
                <w:rFonts w:ascii="Arial" w:hAnsi="Arial" w:cs="Arial"/>
                <w:sz w:val="20"/>
                <w:szCs w:val="20"/>
              </w:rPr>
            </w:pPr>
          </w:p>
          <w:p w:rsidR="00AC6113" w:rsidRDefault="00AC6113" w:rsidP="00AC6113">
            <w:pPr>
              <w:jc w:val="right"/>
              <w:rPr>
                <w:rFonts w:ascii="Arial" w:hAnsi="Arial" w:cs="Arial"/>
                <w:sz w:val="20"/>
                <w:szCs w:val="20"/>
              </w:rPr>
            </w:pPr>
            <w:r>
              <w:rPr>
                <w:rFonts w:ascii="Arial" w:hAnsi="Arial" w:cs="Arial"/>
                <w:sz w:val="20"/>
                <w:szCs w:val="20"/>
              </w:rPr>
              <w:t>$3,730,000</w:t>
            </w:r>
          </w:p>
        </w:tc>
      </w:tr>
      <w:tr w:rsidR="00AC6113" w:rsidTr="009B5327">
        <w:tc>
          <w:tcPr>
            <w:tcW w:w="3082" w:type="dxa"/>
          </w:tcPr>
          <w:p w:rsidR="00AC6113" w:rsidRDefault="00AC6113" w:rsidP="00AC6113">
            <w:pPr>
              <w:jc w:val="both"/>
              <w:rPr>
                <w:rFonts w:ascii="Arial" w:hAnsi="Arial" w:cs="Arial"/>
                <w:sz w:val="20"/>
                <w:szCs w:val="20"/>
              </w:rPr>
            </w:pPr>
            <w:r>
              <w:rPr>
                <w:rFonts w:ascii="Arial" w:hAnsi="Arial" w:cs="Arial"/>
                <w:sz w:val="20"/>
                <w:szCs w:val="20"/>
              </w:rPr>
              <w:t>Community Center Debt Repayment</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Debt payments for the community center.</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$3,700,000</w:t>
            </w:r>
          </w:p>
        </w:tc>
      </w:tr>
      <w:tr w:rsidR="00AC6113" w:rsidTr="009B5327">
        <w:tc>
          <w:tcPr>
            <w:tcW w:w="3082" w:type="dxa"/>
          </w:tcPr>
          <w:p w:rsidR="00AC6113" w:rsidRPr="00CE477F" w:rsidRDefault="00AC6113" w:rsidP="00AC6113">
            <w:pPr>
              <w:jc w:val="both"/>
              <w:rPr>
                <w:rFonts w:ascii="Arial" w:hAnsi="Arial" w:cs="Arial"/>
                <w:sz w:val="20"/>
                <w:szCs w:val="20"/>
              </w:rPr>
            </w:pPr>
            <w:r>
              <w:rPr>
                <w:rFonts w:ascii="Arial" w:hAnsi="Arial" w:cs="Arial"/>
                <w:sz w:val="20"/>
                <w:szCs w:val="20"/>
              </w:rPr>
              <w:t>Renovations to Courthouse, Old Library, and Community Development Building</w:t>
            </w:r>
          </w:p>
        </w:tc>
        <w:tc>
          <w:tcPr>
            <w:tcW w:w="4646" w:type="dxa"/>
          </w:tcPr>
          <w:p w:rsidR="00AC6113" w:rsidRPr="00CE477F" w:rsidRDefault="00AC6113" w:rsidP="00AC6113">
            <w:pPr>
              <w:jc w:val="both"/>
              <w:rPr>
                <w:rFonts w:ascii="Arial" w:hAnsi="Arial" w:cs="Arial"/>
                <w:sz w:val="20"/>
                <w:szCs w:val="20"/>
              </w:rPr>
            </w:pPr>
            <w:r>
              <w:rPr>
                <w:rFonts w:ascii="Arial" w:hAnsi="Arial" w:cs="Arial"/>
                <w:sz w:val="20"/>
                <w:szCs w:val="20"/>
              </w:rPr>
              <w:t xml:space="preserve">Professionally inspect, prepare a plan, equip, and renovate the interior and exterior of the historic courthouse, old library and community development building. </w:t>
            </w:r>
          </w:p>
        </w:tc>
        <w:tc>
          <w:tcPr>
            <w:tcW w:w="1717" w:type="dxa"/>
          </w:tcPr>
          <w:p w:rsidR="00AC6113" w:rsidRDefault="00AC6113" w:rsidP="00AC6113">
            <w:pPr>
              <w:jc w:val="right"/>
              <w:rPr>
                <w:rFonts w:ascii="Arial" w:hAnsi="Arial" w:cs="Arial"/>
                <w:sz w:val="20"/>
                <w:szCs w:val="20"/>
              </w:rPr>
            </w:pPr>
          </w:p>
          <w:p w:rsidR="00AC6113" w:rsidRPr="00CE477F" w:rsidRDefault="00AC6113" w:rsidP="00AC6113">
            <w:pPr>
              <w:jc w:val="right"/>
              <w:rPr>
                <w:rFonts w:ascii="Arial" w:hAnsi="Arial" w:cs="Arial"/>
                <w:sz w:val="20"/>
                <w:szCs w:val="20"/>
              </w:rPr>
            </w:pPr>
            <w:r>
              <w:rPr>
                <w:rFonts w:ascii="Arial" w:hAnsi="Arial" w:cs="Arial"/>
                <w:sz w:val="20"/>
                <w:szCs w:val="20"/>
              </w:rPr>
              <w:t>$1,750,000</w:t>
            </w:r>
          </w:p>
        </w:tc>
      </w:tr>
      <w:tr w:rsidR="00AC6113" w:rsidTr="009B5327">
        <w:tc>
          <w:tcPr>
            <w:tcW w:w="3082" w:type="dxa"/>
          </w:tcPr>
          <w:p w:rsidR="00AC6113" w:rsidRDefault="00AC6113" w:rsidP="00AC6113">
            <w:pPr>
              <w:jc w:val="both"/>
              <w:rPr>
                <w:rFonts w:ascii="Arial" w:hAnsi="Arial" w:cs="Arial"/>
                <w:sz w:val="20"/>
                <w:szCs w:val="20"/>
              </w:rPr>
            </w:pPr>
          </w:p>
          <w:p w:rsidR="00AC6113" w:rsidRDefault="00AC6113" w:rsidP="00AC6113">
            <w:pPr>
              <w:jc w:val="both"/>
              <w:rPr>
                <w:rFonts w:ascii="Arial" w:hAnsi="Arial" w:cs="Arial"/>
                <w:sz w:val="20"/>
                <w:szCs w:val="20"/>
              </w:rPr>
            </w:pPr>
          </w:p>
          <w:p w:rsidR="00AC6113" w:rsidRPr="00CE477F" w:rsidRDefault="00AC6113" w:rsidP="00AC6113">
            <w:pPr>
              <w:jc w:val="both"/>
              <w:rPr>
                <w:rFonts w:ascii="Arial" w:hAnsi="Arial" w:cs="Arial"/>
                <w:sz w:val="20"/>
                <w:szCs w:val="20"/>
              </w:rPr>
            </w:pPr>
            <w:r>
              <w:rPr>
                <w:rFonts w:ascii="Arial" w:hAnsi="Arial" w:cs="Arial"/>
                <w:sz w:val="20"/>
                <w:szCs w:val="20"/>
              </w:rPr>
              <w:t>Economic Development and Broadband</w:t>
            </w:r>
          </w:p>
        </w:tc>
        <w:tc>
          <w:tcPr>
            <w:tcW w:w="4646" w:type="dxa"/>
          </w:tcPr>
          <w:p w:rsidR="00AC6113" w:rsidRPr="00CE477F" w:rsidRDefault="00AC6113" w:rsidP="00AC6113">
            <w:pPr>
              <w:jc w:val="both"/>
              <w:rPr>
                <w:rFonts w:ascii="Arial" w:hAnsi="Arial" w:cs="Arial"/>
                <w:sz w:val="20"/>
                <w:szCs w:val="20"/>
              </w:rPr>
            </w:pPr>
            <w:r>
              <w:rPr>
                <w:rFonts w:ascii="Arial" w:hAnsi="Arial" w:cs="Arial"/>
                <w:sz w:val="20"/>
                <w:szCs w:val="20"/>
              </w:rPr>
              <w:t xml:space="preserve">Acquire industrial sites, develop, install, and maintain infrastructure including water, wastewater, natural gas, and roads, construction of industrial buildings, payment of debt thereon, acquire broadband equipment to provide services, and uses associated therewith. </w:t>
            </w:r>
          </w:p>
        </w:tc>
        <w:tc>
          <w:tcPr>
            <w:tcW w:w="1717" w:type="dxa"/>
          </w:tcPr>
          <w:p w:rsidR="00AC6113" w:rsidRDefault="00AC6113" w:rsidP="00AC6113">
            <w:pPr>
              <w:jc w:val="right"/>
              <w:rPr>
                <w:rFonts w:ascii="Arial" w:hAnsi="Arial" w:cs="Arial"/>
                <w:sz w:val="20"/>
                <w:szCs w:val="20"/>
              </w:rPr>
            </w:pPr>
          </w:p>
          <w:p w:rsidR="00AC6113" w:rsidRDefault="00AC6113" w:rsidP="00AC6113">
            <w:pPr>
              <w:jc w:val="right"/>
              <w:rPr>
                <w:rFonts w:ascii="Arial" w:hAnsi="Arial" w:cs="Arial"/>
                <w:sz w:val="20"/>
                <w:szCs w:val="20"/>
              </w:rPr>
            </w:pPr>
          </w:p>
          <w:p w:rsidR="00AC6113" w:rsidRPr="00CE477F" w:rsidRDefault="00AC6113" w:rsidP="00AC6113">
            <w:pPr>
              <w:jc w:val="right"/>
              <w:rPr>
                <w:rFonts w:ascii="Arial" w:hAnsi="Arial" w:cs="Arial"/>
                <w:sz w:val="20"/>
                <w:szCs w:val="20"/>
              </w:rPr>
            </w:pPr>
            <w:r>
              <w:rPr>
                <w:rFonts w:ascii="Arial" w:hAnsi="Arial" w:cs="Arial"/>
                <w:sz w:val="20"/>
                <w:szCs w:val="20"/>
              </w:rPr>
              <w:t>$1,250,000</w:t>
            </w:r>
          </w:p>
        </w:tc>
      </w:tr>
      <w:tr w:rsidR="00AC6113" w:rsidTr="009B5327">
        <w:tc>
          <w:tcPr>
            <w:tcW w:w="3082" w:type="dxa"/>
          </w:tcPr>
          <w:p w:rsidR="00AC6113" w:rsidRDefault="00AC6113" w:rsidP="00AC6113">
            <w:pPr>
              <w:jc w:val="both"/>
              <w:rPr>
                <w:rFonts w:ascii="Arial" w:hAnsi="Arial" w:cs="Arial"/>
                <w:sz w:val="20"/>
                <w:szCs w:val="20"/>
              </w:rPr>
            </w:pPr>
          </w:p>
          <w:p w:rsidR="00AC6113" w:rsidRDefault="00AC6113" w:rsidP="00AC6113">
            <w:pPr>
              <w:jc w:val="both"/>
              <w:rPr>
                <w:rFonts w:ascii="Arial" w:hAnsi="Arial" w:cs="Arial"/>
                <w:sz w:val="20"/>
                <w:szCs w:val="20"/>
              </w:rPr>
            </w:pPr>
            <w:r>
              <w:rPr>
                <w:rFonts w:ascii="Arial" w:hAnsi="Arial" w:cs="Arial"/>
                <w:sz w:val="20"/>
                <w:szCs w:val="20"/>
              </w:rPr>
              <w:t>Public Works Facility</w:t>
            </w:r>
          </w:p>
        </w:tc>
        <w:tc>
          <w:tcPr>
            <w:tcW w:w="4646" w:type="dxa"/>
          </w:tcPr>
          <w:p w:rsidR="00AC6113" w:rsidRPr="00CE477F" w:rsidRDefault="00AC6113" w:rsidP="00AC6113">
            <w:pPr>
              <w:jc w:val="both"/>
              <w:rPr>
                <w:rFonts w:ascii="Arial" w:hAnsi="Arial" w:cs="Arial"/>
                <w:sz w:val="20"/>
                <w:szCs w:val="20"/>
              </w:rPr>
            </w:pPr>
            <w:r>
              <w:rPr>
                <w:rFonts w:ascii="Arial" w:hAnsi="Arial" w:cs="Arial"/>
                <w:sz w:val="20"/>
                <w:szCs w:val="20"/>
              </w:rPr>
              <w:t xml:space="preserve">Professionally plan, design, construct, and equip a public works facility. </w:t>
            </w:r>
          </w:p>
        </w:tc>
        <w:tc>
          <w:tcPr>
            <w:tcW w:w="1717" w:type="dxa"/>
          </w:tcPr>
          <w:p w:rsidR="00AC6113" w:rsidRDefault="00AC6113" w:rsidP="00AC6113">
            <w:pPr>
              <w:jc w:val="right"/>
              <w:rPr>
                <w:rFonts w:ascii="Arial" w:hAnsi="Arial" w:cs="Arial"/>
                <w:sz w:val="20"/>
                <w:szCs w:val="20"/>
              </w:rPr>
            </w:pPr>
          </w:p>
          <w:p w:rsidR="00AC6113" w:rsidRDefault="00AC6113" w:rsidP="00AC6113">
            <w:pPr>
              <w:jc w:val="right"/>
              <w:rPr>
                <w:rFonts w:ascii="Arial" w:hAnsi="Arial" w:cs="Arial"/>
                <w:sz w:val="20"/>
                <w:szCs w:val="20"/>
              </w:rPr>
            </w:pPr>
            <w:r>
              <w:rPr>
                <w:rFonts w:ascii="Arial" w:hAnsi="Arial" w:cs="Arial"/>
                <w:sz w:val="20"/>
                <w:szCs w:val="20"/>
              </w:rPr>
              <w:t>$1,200,000</w:t>
            </w:r>
          </w:p>
        </w:tc>
      </w:tr>
      <w:tr w:rsidR="00AC6113" w:rsidTr="009B5327">
        <w:tc>
          <w:tcPr>
            <w:tcW w:w="3082" w:type="dxa"/>
          </w:tcPr>
          <w:p w:rsidR="00AC6113" w:rsidRDefault="00AC6113" w:rsidP="00AC6113">
            <w:pPr>
              <w:jc w:val="both"/>
              <w:rPr>
                <w:rFonts w:ascii="Arial" w:hAnsi="Arial" w:cs="Arial"/>
                <w:sz w:val="20"/>
                <w:szCs w:val="20"/>
              </w:rPr>
            </w:pPr>
          </w:p>
          <w:p w:rsidR="00AC6113" w:rsidRPr="00CE477F" w:rsidRDefault="00AC6113" w:rsidP="00AC6113">
            <w:pPr>
              <w:jc w:val="both"/>
              <w:rPr>
                <w:rFonts w:ascii="Arial" w:hAnsi="Arial" w:cs="Arial"/>
                <w:sz w:val="20"/>
                <w:szCs w:val="20"/>
              </w:rPr>
            </w:pPr>
            <w:r>
              <w:rPr>
                <w:rFonts w:ascii="Arial" w:hAnsi="Arial" w:cs="Arial"/>
                <w:sz w:val="20"/>
                <w:szCs w:val="20"/>
              </w:rPr>
              <w:t>Roads &amp; Bridges</w:t>
            </w:r>
          </w:p>
        </w:tc>
        <w:tc>
          <w:tcPr>
            <w:tcW w:w="4646" w:type="dxa"/>
          </w:tcPr>
          <w:p w:rsidR="00AC6113" w:rsidRPr="00CE477F" w:rsidRDefault="00AC6113" w:rsidP="00AC6113">
            <w:pPr>
              <w:jc w:val="both"/>
              <w:rPr>
                <w:rFonts w:ascii="Arial" w:hAnsi="Arial" w:cs="Arial"/>
                <w:sz w:val="20"/>
                <w:szCs w:val="20"/>
              </w:rPr>
            </w:pPr>
            <w:r>
              <w:rPr>
                <w:rFonts w:ascii="Arial" w:hAnsi="Arial" w:cs="Arial"/>
                <w:sz w:val="20"/>
                <w:szCs w:val="20"/>
              </w:rPr>
              <w:t>Repair, maintain, and construct county roads and bridges.</w:t>
            </w:r>
          </w:p>
        </w:tc>
        <w:tc>
          <w:tcPr>
            <w:tcW w:w="1717" w:type="dxa"/>
          </w:tcPr>
          <w:p w:rsidR="00AC6113" w:rsidRDefault="00AC6113" w:rsidP="00AC6113">
            <w:pPr>
              <w:jc w:val="right"/>
              <w:rPr>
                <w:rFonts w:ascii="Arial" w:hAnsi="Arial" w:cs="Arial"/>
                <w:sz w:val="20"/>
                <w:szCs w:val="20"/>
              </w:rPr>
            </w:pPr>
          </w:p>
          <w:p w:rsidR="00AC6113" w:rsidRPr="00CE477F" w:rsidRDefault="00AC6113" w:rsidP="00AC6113">
            <w:pPr>
              <w:jc w:val="right"/>
              <w:rPr>
                <w:rFonts w:ascii="Arial" w:hAnsi="Arial" w:cs="Arial"/>
                <w:sz w:val="20"/>
                <w:szCs w:val="20"/>
              </w:rPr>
            </w:pPr>
            <w:r>
              <w:rPr>
                <w:rFonts w:ascii="Arial" w:hAnsi="Arial" w:cs="Arial"/>
                <w:sz w:val="20"/>
                <w:szCs w:val="20"/>
              </w:rPr>
              <w:t>$982,100</w:t>
            </w:r>
          </w:p>
        </w:tc>
      </w:tr>
      <w:tr w:rsidR="00AC6113" w:rsidTr="009B5327">
        <w:tc>
          <w:tcPr>
            <w:tcW w:w="3082" w:type="dxa"/>
          </w:tcPr>
          <w:p w:rsidR="00AC6113" w:rsidRDefault="00AC6113" w:rsidP="00AC6113">
            <w:pPr>
              <w:jc w:val="both"/>
              <w:rPr>
                <w:rFonts w:ascii="Arial" w:hAnsi="Arial" w:cs="Arial"/>
                <w:sz w:val="20"/>
                <w:szCs w:val="20"/>
              </w:rPr>
            </w:pPr>
          </w:p>
          <w:p w:rsidR="00AC6113" w:rsidRDefault="00AC6113" w:rsidP="00AC6113">
            <w:pPr>
              <w:jc w:val="both"/>
              <w:rPr>
                <w:rFonts w:ascii="Arial" w:hAnsi="Arial" w:cs="Arial"/>
                <w:sz w:val="20"/>
                <w:szCs w:val="20"/>
              </w:rPr>
            </w:pPr>
            <w:r>
              <w:rPr>
                <w:rFonts w:ascii="Arial" w:hAnsi="Arial" w:cs="Arial"/>
                <w:sz w:val="20"/>
                <w:szCs w:val="20"/>
              </w:rPr>
              <w:t>Rails to Trails Recreation Project</w:t>
            </w:r>
          </w:p>
        </w:tc>
        <w:tc>
          <w:tcPr>
            <w:tcW w:w="4646" w:type="dxa"/>
          </w:tcPr>
          <w:p w:rsidR="00AC6113" w:rsidRDefault="00AC6113" w:rsidP="00AC6113">
            <w:pPr>
              <w:jc w:val="both"/>
              <w:rPr>
                <w:rFonts w:ascii="Arial" w:hAnsi="Arial" w:cs="Arial"/>
                <w:sz w:val="20"/>
                <w:szCs w:val="20"/>
              </w:rPr>
            </w:pPr>
          </w:p>
          <w:p w:rsidR="00AC6113" w:rsidRPr="00CE477F" w:rsidRDefault="00AC6113" w:rsidP="00AC6113">
            <w:pPr>
              <w:jc w:val="both"/>
              <w:rPr>
                <w:rFonts w:ascii="Arial" w:hAnsi="Arial" w:cs="Arial"/>
                <w:sz w:val="20"/>
                <w:szCs w:val="20"/>
              </w:rPr>
            </w:pPr>
            <w:r>
              <w:rPr>
                <w:rFonts w:ascii="Arial" w:hAnsi="Arial" w:cs="Arial"/>
                <w:sz w:val="20"/>
                <w:szCs w:val="20"/>
              </w:rPr>
              <w:t xml:space="preserve">Continue the rails to trails project. </w:t>
            </w:r>
          </w:p>
        </w:tc>
        <w:tc>
          <w:tcPr>
            <w:tcW w:w="1717" w:type="dxa"/>
          </w:tcPr>
          <w:p w:rsidR="00AC6113" w:rsidRDefault="00AC6113" w:rsidP="00AC6113">
            <w:pPr>
              <w:jc w:val="right"/>
              <w:rPr>
                <w:rFonts w:ascii="Arial" w:hAnsi="Arial" w:cs="Arial"/>
                <w:sz w:val="20"/>
                <w:szCs w:val="20"/>
              </w:rPr>
            </w:pPr>
          </w:p>
          <w:p w:rsidR="00AC6113" w:rsidRDefault="00AC6113" w:rsidP="00AC6113">
            <w:pPr>
              <w:jc w:val="right"/>
              <w:rPr>
                <w:rFonts w:ascii="Arial" w:hAnsi="Arial" w:cs="Arial"/>
                <w:sz w:val="20"/>
                <w:szCs w:val="20"/>
              </w:rPr>
            </w:pPr>
            <w:r>
              <w:rPr>
                <w:rFonts w:ascii="Arial" w:hAnsi="Arial" w:cs="Arial"/>
                <w:sz w:val="20"/>
                <w:szCs w:val="20"/>
              </w:rPr>
              <w:t>$245,900</w:t>
            </w:r>
          </w:p>
        </w:tc>
      </w:tr>
      <w:tr w:rsidR="00AC6113" w:rsidTr="009B5327">
        <w:tc>
          <w:tcPr>
            <w:tcW w:w="3082" w:type="dxa"/>
          </w:tcPr>
          <w:p w:rsidR="00AC6113" w:rsidRDefault="00AC6113" w:rsidP="00AC6113">
            <w:pPr>
              <w:rPr>
                <w:rFonts w:ascii="Arial" w:hAnsi="Arial" w:cs="Arial"/>
                <w:b/>
                <w:sz w:val="20"/>
                <w:szCs w:val="20"/>
              </w:rPr>
            </w:pPr>
            <w:r w:rsidRPr="00CE477F">
              <w:rPr>
                <w:rFonts w:ascii="Arial" w:hAnsi="Arial" w:cs="Arial"/>
                <w:b/>
                <w:sz w:val="20"/>
                <w:szCs w:val="20"/>
              </w:rPr>
              <w:t>Total County Projects</w:t>
            </w:r>
            <w:r>
              <w:rPr>
                <w:rFonts w:ascii="Arial" w:hAnsi="Arial" w:cs="Arial"/>
                <w:b/>
                <w:sz w:val="20"/>
                <w:szCs w:val="20"/>
              </w:rPr>
              <w:t xml:space="preserve"> </w:t>
            </w:r>
          </w:p>
          <w:p w:rsidR="00AC6113" w:rsidRDefault="00AC6113" w:rsidP="00AC6113">
            <w:pPr>
              <w:rPr>
                <w:rFonts w:ascii="Arial" w:hAnsi="Arial" w:cs="Arial"/>
                <w:b/>
                <w:sz w:val="20"/>
                <w:szCs w:val="20"/>
              </w:rPr>
            </w:pPr>
            <w:r>
              <w:rPr>
                <w:rFonts w:ascii="Arial" w:hAnsi="Arial" w:cs="Arial"/>
                <w:b/>
                <w:sz w:val="20"/>
                <w:szCs w:val="20"/>
              </w:rPr>
              <w:t>86.2% of population (29,020)</w:t>
            </w:r>
          </w:p>
          <w:p w:rsidR="00AC6113" w:rsidRPr="00CE477F" w:rsidRDefault="00AC6113" w:rsidP="00AC6113">
            <w:pPr>
              <w:rPr>
                <w:rFonts w:ascii="Arial" w:hAnsi="Arial" w:cs="Arial"/>
                <w:b/>
                <w:sz w:val="20"/>
                <w:szCs w:val="20"/>
              </w:rPr>
            </w:pPr>
            <w:r>
              <w:rPr>
                <w:rFonts w:ascii="Arial" w:hAnsi="Arial" w:cs="Arial"/>
                <w:b/>
                <w:sz w:val="20"/>
                <w:szCs w:val="20"/>
              </w:rPr>
              <w:t>84.0% of the SPLOST</w:t>
            </w:r>
          </w:p>
        </w:tc>
        <w:tc>
          <w:tcPr>
            <w:tcW w:w="4646" w:type="dxa"/>
          </w:tcPr>
          <w:p w:rsidR="00AC6113" w:rsidRPr="00CE477F" w:rsidRDefault="00AC6113" w:rsidP="00AC6113">
            <w:pPr>
              <w:rPr>
                <w:rFonts w:ascii="Arial" w:hAnsi="Arial" w:cs="Arial"/>
                <w:sz w:val="20"/>
                <w:szCs w:val="20"/>
              </w:rPr>
            </w:pPr>
          </w:p>
        </w:tc>
        <w:tc>
          <w:tcPr>
            <w:tcW w:w="1717" w:type="dxa"/>
          </w:tcPr>
          <w:p w:rsidR="00AC6113" w:rsidRDefault="00AC6113" w:rsidP="00AC6113">
            <w:pPr>
              <w:jc w:val="right"/>
              <w:rPr>
                <w:rFonts w:ascii="Arial" w:hAnsi="Arial" w:cs="Arial"/>
                <w:b/>
                <w:sz w:val="20"/>
                <w:szCs w:val="20"/>
              </w:rPr>
            </w:pPr>
            <w:r>
              <w:rPr>
                <w:rFonts w:ascii="Arial" w:hAnsi="Arial" w:cs="Arial"/>
                <w:b/>
                <w:sz w:val="20"/>
                <w:szCs w:val="20"/>
              </w:rPr>
              <w:t>$12,858,000</w:t>
            </w:r>
          </w:p>
          <w:p w:rsidR="00AC6113" w:rsidRDefault="00AC6113" w:rsidP="00AC6113">
            <w:pPr>
              <w:jc w:val="right"/>
              <w:rPr>
                <w:rFonts w:ascii="Arial" w:hAnsi="Arial" w:cs="Arial"/>
                <w:b/>
                <w:sz w:val="20"/>
                <w:szCs w:val="20"/>
              </w:rPr>
            </w:pPr>
            <w:r>
              <w:rPr>
                <w:rFonts w:ascii="Arial" w:hAnsi="Arial" w:cs="Arial"/>
                <w:b/>
                <w:sz w:val="20"/>
                <w:szCs w:val="20"/>
              </w:rPr>
              <w:t>$2,143,000/year</w:t>
            </w:r>
          </w:p>
          <w:p w:rsidR="00AC6113" w:rsidRPr="00CE477F" w:rsidRDefault="00AC6113" w:rsidP="00AC6113">
            <w:pPr>
              <w:jc w:val="right"/>
              <w:rPr>
                <w:rFonts w:ascii="Arial" w:hAnsi="Arial" w:cs="Arial"/>
                <w:b/>
                <w:sz w:val="20"/>
                <w:szCs w:val="20"/>
              </w:rPr>
            </w:pPr>
            <w:r>
              <w:rPr>
                <w:rFonts w:ascii="Arial" w:hAnsi="Arial" w:cs="Arial"/>
                <w:b/>
                <w:sz w:val="20"/>
                <w:szCs w:val="20"/>
              </w:rPr>
              <w:t>$178,583/month</w:t>
            </w:r>
          </w:p>
        </w:tc>
      </w:tr>
      <w:tr w:rsidR="00AC6113" w:rsidTr="00D85B51">
        <w:tc>
          <w:tcPr>
            <w:tcW w:w="9445" w:type="dxa"/>
            <w:gridSpan w:val="3"/>
            <w:shd w:val="clear" w:color="auto" w:fill="D9D9D9" w:themeFill="background1" w:themeFillShade="D9"/>
          </w:tcPr>
          <w:p w:rsidR="00AC6113" w:rsidRPr="00CE477F" w:rsidRDefault="00AC6113" w:rsidP="00AC6113">
            <w:pPr>
              <w:rPr>
                <w:rFonts w:ascii="Arial" w:hAnsi="Arial" w:cs="Arial"/>
                <w:sz w:val="20"/>
                <w:szCs w:val="20"/>
              </w:rPr>
            </w:pPr>
            <w:r>
              <w:rPr>
                <w:rFonts w:ascii="Arial" w:hAnsi="Arial" w:cs="Arial"/>
                <w:b/>
                <w:sz w:val="20"/>
                <w:szCs w:val="20"/>
              </w:rPr>
              <w:t xml:space="preserve">City Allocations </w:t>
            </w:r>
          </w:p>
        </w:tc>
      </w:tr>
      <w:tr w:rsidR="00AC6113" w:rsidTr="009B5327">
        <w:tc>
          <w:tcPr>
            <w:tcW w:w="3082" w:type="dxa"/>
          </w:tcPr>
          <w:p w:rsidR="00AC6113" w:rsidRDefault="00AC6113" w:rsidP="00AC6113">
            <w:pPr>
              <w:rPr>
                <w:rFonts w:ascii="Arial" w:hAnsi="Arial" w:cs="Arial"/>
                <w:sz w:val="20"/>
                <w:szCs w:val="20"/>
              </w:rPr>
            </w:pPr>
          </w:p>
          <w:p w:rsidR="00AC6113" w:rsidRPr="00CE477F" w:rsidRDefault="00AC6113" w:rsidP="00AC6113">
            <w:pPr>
              <w:rPr>
                <w:rFonts w:ascii="Arial" w:hAnsi="Arial" w:cs="Arial"/>
                <w:sz w:val="20"/>
                <w:szCs w:val="20"/>
              </w:rPr>
            </w:pPr>
            <w:r>
              <w:rPr>
                <w:rFonts w:ascii="Arial" w:hAnsi="Arial" w:cs="Arial"/>
                <w:sz w:val="20"/>
                <w:szCs w:val="20"/>
              </w:rPr>
              <w:t>Pine Mountain</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Allocation for city projects.</w:t>
            </w:r>
          </w:p>
          <w:p w:rsidR="00AC6113" w:rsidRDefault="00AC6113" w:rsidP="00AC6113">
            <w:pPr>
              <w:jc w:val="both"/>
              <w:rPr>
                <w:rFonts w:ascii="Arial" w:hAnsi="Arial" w:cs="Arial"/>
                <w:sz w:val="20"/>
                <w:szCs w:val="20"/>
              </w:rPr>
            </w:pPr>
            <w:r>
              <w:rPr>
                <w:rFonts w:ascii="Arial" w:hAnsi="Arial" w:cs="Arial"/>
                <w:sz w:val="20"/>
                <w:szCs w:val="20"/>
              </w:rPr>
              <w:t>4.0% of total population (1,358)</w:t>
            </w:r>
          </w:p>
          <w:p w:rsidR="00AC6113" w:rsidRPr="00CE477F" w:rsidRDefault="00AC6113" w:rsidP="00AC6113">
            <w:pPr>
              <w:jc w:val="both"/>
              <w:rPr>
                <w:rFonts w:ascii="Arial" w:hAnsi="Arial" w:cs="Arial"/>
                <w:sz w:val="20"/>
                <w:szCs w:val="20"/>
              </w:rPr>
            </w:pPr>
            <w:r>
              <w:rPr>
                <w:rFonts w:ascii="Arial" w:hAnsi="Arial" w:cs="Arial"/>
                <w:sz w:val="20"/>
                <w:szCs w:val="20"/>
              </w:rPr>
              <w:t xml:space="preserve">4.1% of the SPLOST </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$625,000</w:t>
            </w:r>
          </w:p>
          <w:p w:rsidR="00AC6113" w:rsidRDefault="00AC6113" w:rsidP="00AC6113">
            <w:pPr>
              <w:jc w:val="right"/>
              <w:rPr>
                <w:rFonts w:ascii="Arial" w:hAnsi="Arial" w:cs="Arial"/>
                <w:sz w:val="20"/>
                <w:szCs w:val="20"/>
              </w:rPr>
            </w:pPr>
            <w:r>
              <w:rPr>
                <w:rFonts w:ascii="Arial" w:hAnsi="Arial" w:cs="Arial"/>
                <w:sz w:val="20"/>
                <w:szCs w:val="20"/>
              </w:rPr>
              <w:t>$104,167/year</w:t>
            </w:r>
          </w:p>
          <w:p w:rsidR="00AC6113" w:rsidRPr="00CE477F" w:rsidRDefault="00AC6113" w:rsidP="00AC6113">
            <w:pPr>
              <w:jc w:val="right"/>
              <w:rPr>
                <w:rFonts w:ascii="Arial" w:hAnsi="Arial" w:cs="Arial"/>
                <w:sz w:val="20"/>
                <w:szCs w:val="20"/>
              </w:rPr>
            </w:pPr>
            <w:r>
              <w:rPr>
                <w:rFonts w:ascii="Arial" w:hAnsi="Arial" w:cs="Arial"/>
                <w:sz w:val="20"/>
                <w:szCs w:val="20"/>
              </w:rPr>
              <w:t>$8,681/month</w:t>
            </w:r>
          </w:p>
        </w:tc>
      </w:tr>
      <w:tr w:rsidR="00AC6113" w:rsidTr="009B5327">
        <w:tc>
          <w:tcPr>
            <w:tcW w:w="3082" w:type="dxa"/>
          </w:tcPr>
          <w:p w:rsidR="00AC6113" w:rsidRDefault="00AC6113" w:rsidP="00AC6113">
            <w:pPr>
              <w:rPr>
                <w:rFonts w:ascii="Arial" w:hAnsi="Arial" w:cs="Arial"/>
                <w:sz w:val="20"/>
                <w:szCs w:val="20"/>
              </w:rPr>
            </w:pPr>
          </w:p>
          <w:p w:rsidR="00AC6113" w:rsidRPr="00CE477F" w:rsidRDefault="00AC6113" w:rsidP="00AC6113">
            <w:pPr>
              <w:rPr>
                <w:rFonts w:ascii="Arial" w:hAnsi="Arial" w:cs="Arial"/>
                <w:sz w:val="20"/>
                <w:szCs w:val="20"/>
              </w:rPr>
            </w:pPr>
            <w:r>
              <w:rPr>
                <w:rFonts w:ascii="Arial" w:hAnsi="Arial" w:cs="Arial"/>
                <w:sz w:val="20"/>
                <w:szCs w:val="20"/>
              </w:rPr>
              <w:t>Hamilton</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Allocation for city projects.</w:t>
            </w:r>
          </w:p>
          <w:p w:rsidR="00AC6113" w:rsidRDefault="00AC6113" w:rsidP="00AC6113">
            <w:pPr>
              <w:jc w:val="both"/>
              <w:rPr>
                <w:rFonts w:ascii="Arial" w:hAnsi="Arial" w:cs="Arial"/>
                <w:sz w:val="20"/>
                <w:szCs w:val="20"/>
              </w:rPr>
            </w:pPr>
            <w:r>
              <w:rPr>
                <w:rFonts w:ascii="Arial" w:hAnsi="Arial" w:cs="Arial"/>
                <w:sz w:val="20"/>
                <w:szCs w:val="20"/>
              </w:rPr>
              <w:t>3.5% of total population (1,158)</w:t>
            </w:r>
          </w:p>
          <w:p w:rsidR="00AC6113" w:rsidRPr="00CE477F" w:rsidRDefault="00AC6113" w:rsidP="00AC6113">
            <w:pPr>
              <w:jc w:val="both"/>
              <w:rPr>
                <w:rFonts w:ascii="Arial" w:hAnsi="Arial" w:cs="Arial"/>
                <w:sz w:val="20"/>
                <w:szCs w:val="20"/>
              </w:rPr>
            </w:pPr>
            <w:r>
              <w:rPr>
                <w:rFonts w:ascii="Arial" w:hAnsi="Arial" w:cs="Arial"/>
                <w:sz w:val="20"/>
                <w:szCs w:val="20"/>
              </w:rPr>
              <w:t>3.7% of the SPLOST</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$565,000</w:t>
            </w:r>
          </w:p>
          <w:p w:rsidR="00AC6113" w:rsidRDefault="00AC6113" w:rsidP="00AC6113">
            <w:pPr>
              <w:jc w:val="right"/>
              <w:rPr>
                <w:rFonts w:ascii="Arial" w:hAnsi="Arial" w:cs="Arial"/>
                <w:sz w:val="20"/>
                <w:szCs w:val="20"/>
              </w:rPr>
            </w:pPr>
            <w:r>
              <w:rPr>
                <w:rFonts w:ascii="Arial" w:hAnsi="Arial" w:cs="Arial"/>
                <w:sz w:val="20"/>
                <w:szCs w:val="20"/>
              </w:rPr>
              <w:t>$94,167/year</w:t>
            </w:r>
          </w:p>
          <w:p w:rsidR="00AC6113" w:rsidRPr="00CE477F" w:rsidRDefault="00AC6113" w:rsidP="00AC6113">
            <w:pPr>
              <w:jc w:val="right"/>
              <w:rPr>
                <w:rFonts w:ascii="Arial" w:hAnsi="Arial" w:cs="Arial"/>
                <w:sz w:val="20"/>
                <w:szCs w:val="20"/>
              </w:rPr>
            </w:pPr>
            <w:r>
              <w:rPr>
                <w:rFonts w:ascii="Arial" w:hAnsi="Arial" w:cs="Arial"/>
                <w:sz w:val="20"/>
                <w:szCs w:val="20"/>
              </w:rPr>
              <w:t>$7,847/month</w:t>
            </w:r>
          </w:p>
        </w:tc>
      </w:tr>
      <w:tr w:rsidR="00AC6113" w:rsidTr="009B5327">
        <w:tc>
          <w:tcPr>
            <w:tcW w:w="3082" w:type="dxa"/>
          </w:tcPr>
          <w:p w:rsidR="00AC6113" w:rsidRDefault="00AC6113" w:rsidP="00AC6113">
            <w:pPr>
              <w:rPr>
                <w:rFonts w:ascii="Arial" w:hAnsi="Arial" w:cs="Arial"/>
                <w:sz w:val="20"/>
                <w:szCs w:val="20"/>
              </w:rPr>
            </w:pPr>
          </w:p>
          <w:p w:rsidR="00AC6113" w:rsidRPr="00CE477F" w:rsidRDefault="00AC6113" w:rsidP="00AC6113">
            <w:pPr>
              <w:rPr>
                <w:rFonts w:ascii="Arial" w:hAnsi="Arial" w:cs="Arial"/>
                <w:sz w:val="20"/>
                <w:szCs w:val="20"/>
              </w:rPr>
            </w:pPr>
            <w:r>
              <w:rPr>
                <w:rFonts w:ascii="Arial" w:hAnsi="Arial" w:cs="Arial"/>
                <w:sz w:val="20"/>
                <w:szCs w:val="20"/>
              </w:rPr>
              <w:t>Waverly Hall</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Allocation for city projects.</w:t>
            </w:r>
          </w:p>
          <w:p w:rsidR="00AC6113" w:rsidRDefault="00AC6113" w:rsidP="00AC6113">
            <w:pPr>
              <w:jc w:val="both"/>
              <w:rPr>
                <w:rFonts w:ascii="Arial" w:hAnsi="Arial" w:cs="Arial"/>
                <w:sz w:val="20"/>
                <w:szCs w:val="20"/>
              </w:rPr>
            </w:pPr>
            <w:r>
              <w:rPr>
                <w:rFonts w:ascii="Arial" w:hAnsi="Arial" w:cs="Arial"/>
                <w:sz w:val="20"/>
                <w:szCs w:val="20"/>
              </w:rPr>
              <w:t>2.5% of total population (823)</w:t>
            </w:r>
          </w:p>
          <w:p w:rsidR="00AC6113" w:rsidRPr="00CE477F" w:rsidRDefault="00AC6113" w:rsidP="00AC6113">
            <w:pPr>
              <w:jc w:val="both"/>
              <w:rPr>
                <w:rFonts w:ascii="Arial" w:hAnsi="Arial" w:cs="Arial"/>
                <w:sz w:val="20"/>
                <w:szCs w:val="20"/>
              </w:rPr>
            </w:pPr>
            <w:r>
              <w:rPr>
                <w:rFonts w:ascii="Arial" w:hAnsi="Arial" w:cs="Arial"/>
                <w:sz w:val="20"/>
                <w:szCs w:val="20"/>
              </w:rPr>
              <w:t>3.2% of the SPLOST</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$493,000</w:t>
            </w:r>
          </w:p>
          <w:p w:rsidR="00AC6113" w:rsidRDefault="00AC6113" w:rsidP="00AC6113">
            <w:pPr>
              <w:jc w:val="right"/>
              <w:rPr>
                <w:rFonts w:ascii="Arial" w:hAnsi="Arial" w:cs="Arial"/>
                <w:sz w:val="20"/>
                <w:szCs w:val="20"/>
              </w:rPr>
            </w:pPr>
            <w:r>
              <w:rPr>
                <w:rFonts w:ascii="Arial" w:hAnsi="Arial" w:cs="Arial"/>
                <w:sz w:val="20"/>
                <w:szCs w:val="20"/>
              </w:rPr>
              <w:t>$82,167/year</w:t>
            </w:r>
          </w:p>
          <w:p w:rsidR="00AC6113" w:rsidRPr="00CE477F" w:rsidRDefault="00AC6113" w:rsidP="00AC6113">
            <w:pPr>
              <w:jc w:val="right"/>
              <w:rPr>
                <w:rFonts w:ascii="Arial" w:hAnsi="Arial" w:cs="Arial"/>
                <w:sz w:val="20"/>
                <w:szCs w:val="20"/>
              </w:rPr>
            </w:pPr>
            <w:r>
              <w:rPr>
                <w:rFonts w:ascii="Arial" w:hAnsi="Arial" w:cs="Arial"/>
                <w:sz w:val="20"/>
                <w:szCs w:val="20"/>
              </w:rPr>
              <w:t>$6,847/month</w:t>
            </w:r>
          </w:p>
        </w:tc>
      </w:tr>
      <w:tr w:rsidR="00AC6113" w:rsidTr="009B5327">
        <w:tc>
          <w:tcPr>
            <w:tcW w:w="3082" w:type="dxa"/>
          </w:tcPr>
          <w:p w:rsidR="00AC6113" w:rsidRDefault="00AC6113" w:rsidP="00AC6113">
            <w:pPr>
              <w:rPr>
                <w:rFonts w:ascii="Arial" w:hAnsi="Arial" w:cs="Arial"/>
                <w:sz w:val="20"/>
                <w:szCs w:val="20"/>
              </w:rPr>
            </w:pPr>
          </w:p>
          <w:p w:rsidR="00AC6113" w:rsidRPr="00CE477F" w:rsidRDefault="00AC6113" w:rsidP="00AC6113">
            <w:pPr>
              <w:rPr>
                <w:rFonts w:ascii="Arial" w:hAnsi="Arial" w:cs="Arial"/>
                <w:sz w:val="20"/>
                <w:szCs w:val="20"/>
              </w:rPr>
            </w:pPr>
            <w:r>
              <w:rPr>
                <w:rFonts w:ascii="Arial" w:hAnsi="Arial" w:cs="Arial"/>
                <w:sz w:val="20"/>
                <w:szCs w:val="20"/>
              </w:rPr>
              <w:t>West Point (portion in Harris County)</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Allocation for city projects.</w:t>
            </w:r>
          </w:p>
          <w:p w:rsidR="00AC6113" w:rsidRDefault="00AC6113" w:rsidP="00AC6113">
            <w:pPr>
              <w:jc w:val="both"/>
              <w:rPr>
                <w:rFonts w:ascii="Arial" w:hAnsi="Arial" w:cs="Arial"/>
                <w:sz w:val="20"/>
                <w:szCs w:val="20"/>
              </w:rPr>
            </w:pPr>
            <w:r>
              <w:rPr>
                <w:rFonts w:ascii="Arial" w:hAnsi="Arial" w:cs="Arial"/>
                <w:sz w:val="20"/>
                <w:szCs w:val="20"/>
              </w:rPr>
              <w:t>3.0% of total population (1,030)</w:t>
            </w:r>
          </w:p>
          <w:p w:rsidR="00AC6113" w:rsidRPr="00CE477F" w:rsidRDefault="00AC6113" w:rsidP="00AC6113">
            <w:pPr>
              <w:jc w:val="both"/>
              <w:rPr>
                <w:rFonts w:ascii="Arial" w:hAnsi="Arial" w:cs="Arial"/>
                <w:sz w:val="20"/>
                <w:szCs w:val="20"/>
              </w:rPr>
            </w:pPr>
            <w:r>
              <w:rPr>
                <w:rFonts w:ascii="Arial" w:hAnsi="Arial" w:cs="Arial"/>
                <w:sz w:val="20"/>
                <w:szCs w:val="20"/>
              </w:rPr>
              <w:t>3.0% of the SPLOST</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$459,000</w:t>
            </w:r>
          </w:p>
          <w:p w:rsidR="00AC6113" w:rsidRDefault="00AC6113" w:rsidP="00AC6113">
            <w:pPr>
              <w:jc w:val="right"/>
              <w:rPr>
                <w:rFonts w:ascii="Arial" w:hAnsi="Arial" w:cs="Arial"/>
                <w:sz w:val="20"/>
                <w:szCs w:val="20"/>
              </w:rPr>
            </w:pPr>
            <w:r>
              <w:rPr>
                <w:rFonts w:ascii="Arial" w:hAnsi="Arial" w:cs="Arial"/>
                <w:sz w:val="20"/>
                <w:szCs w:val="20"/>
              </w:rPr>
              <w:t>$76,500/year</w:t>
            </w:r>
          </w:p>
          <w:p w:rsidR="00AC6113" w:rsidRPr="00CE477F" w:rsidRDefault="00AC6113" w:rsidP="00AC6113">
            <w:pPr>
              <w:jc w:val="right"/>
              <w:rPr>
                <w:rFonts w:ascii="Arial" w:hAnsi="Arial" w:cs="Arial"/>
                <w:sz w:val="20"/>
                <w:szCs w:val="20"/>
              </w:rPr>
            </w:pPr>
            <w:r>
              <w:rPr>
                <w:rFonts w:ascii="Arial" w:hAnsi="Arial" w:cs="Arial"/>
                <w:sz w:val="20"/>
                <w:szCs w:val="20"/>
              </w:rPr>
              <w:t>$6,375/month</w:t>
            </w:r>
          </w:p>
        </w:tc>
      </w:tr>
      <w:tr w:rsidR="00AC6113" w:rsidTr="009B5327">
        <w:tc>
          <w:tcPr>
            <w:tcW w:w="3082" w:type="dxa"/>
          </w:tcPr>
          <w:p w:rsidR="00AC6113" w:rsidRDefault="00AC6113" w:rsidP="00AC6113">
            <w:pPr>
              <w:rPr>
                <w:rFonts w:ascii="Arial" w:hAnsi="Arial" w:cs="Arial"/>
                <w:sz w:val="20"/>
                <w:szCs w:val="20"/>
              </w:rPr>
            </w:pPr>
          </w:p>
          <w:p w:rsidR="00AC6113" w:rsidRPr="00CE477F" w:rsidRDefault="00AC6113" w:rsidP="00AC6113">
            <w:pPr>
              <w:rPr>
                <w:rFonts w:ascii="Arial" w:hAnsi="Arial" w:cs="Arial"/>
                <w:sz w:val="20"/>
                <w:szCs w:val="20"/>
              </w:rPr>
            </w:pPr>
            <w:r>
              <w:rPr>
                <w:rFonts w:ascii="Arial" w:hAnsi="Arial" w:cs="Arial"/>
                <w:sz w:val="20"/>
                <w:szCs w:val="20"/>
              </w:rPr>
              <w:t>Shiloh</w:t>
            </w:r>
          </w:p>
        </w:tc>
        <w:tc>
          <w:tcPr>
            <w:tcW w:w="4646" w:type="dxa"/>
          </w:tcPr>
          <w:p w:rsidR="00AC6113" w:rsidRDefault="00AC6113" w:rsidP="00AC6113">
            <w:pPr>
              <w:jc w:val="both"/>
              <w:rPr>
                <w:rFonts w:ascii="Arial" w:hAnsi="Arial" w:cs="Arial"/>
                <w:sz w:val="20"/>
                <w:szCs w:val="20"/>
              </w:rPr>
            </w:pPr>
            <w:r>
              <w:rPr>
                <w:rFonts w:ascii="Arial" w:hAnsi="Arial" w:cs="Arial"/>
                <w:sz w:val="20"/>
                <w:szCs w:val="20"/>
              </w:rPr>
              <w:t>Allocation for city projects.</w:t>
            </w:r>
          </w:p>
          <w:p w:rsidR="00AC6113" w:rsidRDefault="00AC6113" w:rsidP="00AC6113">
            <w:pPr>
              <w:jc w:val="both"/>
              <w:rPr>
                <w:rFonts w:ascii="Arial" w:hAnsi="Arial" w:cs="Arial"/>
                <w:sz w:val="20"/>
                <w:szCs w:val="20"/>
              </w:rPr>
            </w:pPr>
            <w:r>
              <w:rPr>
                <w:rFonts w:ascii="Arial" w:hAnsi="Arial" w:cs="Arial"/>
                <w:sz w:val="20"/>
                <w:szCs w:val="20"/>
              </w:rPr>
              <w:t>1.3% of total population (443)</w:t>
            </w:r>
          </w:p>
          <w:p w:rsidR="00AC6113" w:rsidRPr="00CE477F" w:rsidRDefault="00AC6113" w:rsidP="00AC6113">
            <w:pPr>
              <w:jc w:val="both"/>
              <w:rPr>
                <w:rFonts w:ascii="Arial" w:hAnsi="Arial" w:cs="Arial"/>
                <w:sz w:val="20"/>
                <w:szCs w:val="20"/>
              </w:rPr>
            </w:pPr>
            <w:r>
              <w:rPr>
                <w:rFonts w:ascii="Arial" w:hAnsi="Arial" w:cs="Arial"/>
                <w:sz w:val="20"/>
                <w:szCs w:val="20"/>
              </w:rPr>
              <w:t>2.0% of the SPLOST</w:t>
            </w:r>
          </w:p>
        </w:tc>
        <w:tc>
          <w:tcPr>
            <w:tcW w:w="1717" w:type="dxa"/>
          </w:tcPr>
          <w:p w:rsidR="00AC6113" w:rsidRDefault="00AC6113" w:rsidP="00AC6113">
            <w:pPr>
              <w:jc w:val="right"/>
              <w:rPr>
                <w:rFonts w:ascii="Arial" w:hAnsi="Arial" w:cs="Arial"/>
                <w:sz w:val="20"/>
                <w:szCs w:val="20"/>
              </w:rPr>
            </w:pPr>
            <w:r>
              <w:rPr>
                <w:rFonts w:ascii="Arial" w:hAnsi="Arial" w:cs="Arial"/>
                <w:sz w:val="20"/>
                <w:szCs w:val="20"/>
              </w:rPr>
              <w:t>$300,000</w:t>
            </w:r>
          </w:p>
          <w:p w:rsidR="00AC6113" w:rsidRDefault="00AC6113" w:rsidP="00AC6113">
            <w:pPr>
              <w:jc w:val="right"/>
              <w:rPr>
                <w:rFonts w:ascii="Arial" w:hAnsi="Arial" w:cs="Arial"/>
                <w:sz w:val="20"/>
                <w:szCs w:val="20"/>
              </w:rPr>
            </w:pPr>
            <w:r>
              <w:rPr>
                <w:rFonts w:ascii="Arial" w:hAnsi="Arial" w:cs="Arial"/>
                <w:sz w:val="20"/>
                <w:szCs w:val="20"/>
              </w:rPr>
              <w:t>$50,000/year</w:t>
            </w:r>
          </w:p>
          <w:p w:rsidR="00AC6113" w:rsidRPr="00CE477F" w:rsidRDefault="00AC6113" w:rsidP="00AC6113">
            <w:pPr>
              <w:jc w:val="right"/>
              <w:rPr>
                <w:rFonts w:ascii="Arial" w:hAnsi="Arial" w:cs="Arial"/>
                <w:sz w:val="20"/>
                <w:szCs w:val="20"/>
              </w:rPr>
            </w:pPr>
            <w:r>
              <w:rPr>
                <w:rFonts w:ascii="Arial" w:hAnsi="Arial" w:cs="Arial"/>
                <w:sz w:val="20"/>
                <w:szCs w:val="20"/>
              </w:rPr>
              <w:t>$4,167/month</w:t>
            </w:r>
          </w:p>
        </w:tc>
      </w:tr>
      <w:tr w:rsidR="00AC6113" w:rsidTr="009B5327">
        <w:tc>
          <w:tcPr>
            <w:tcW w:w="3082" w:type="dxa"/>
          </w:tcPr>
          <w:p w:rsidR="00AC6113" w:rsidRDefault="00AC6113" w:rsidP="00AC6113">
            <w:pPr>
              <w:rPr>
                <w:rFonts w:ascii="Arial" w:hAnsi="Arial" w:cs="Arial"/>
                <w:b/>
                <w:sz w:val="20"/>
                <w:szCs w:val="20"/>
              </w:rPr>
            </w:pPr>
            <w:r>
              <w:rPr>
                <w:rFonts w:ascii="Arial" w:hAnsi="Arial" w:cs="Arial"/>
                <w:b/>
                <w:sz w:val="20"/>
                <w:szCs w:val="20"/>
              </w:rPr>
              <w:t xml:space="preserve">Total City Allocations </w:t>
            </w:r>
          </w:p>
          <w:p w:rsidR="00AC6113" w:rsidRDefault="00AC6113" w:rsidP="00AC6113">
            <w:pPr>
              <w:rPr>
                <w:rFonts w:ascii="Arial" w:hAnsi="Arial" w:cs="Arial"/>
                <w:b/>
                <w:sz w:val="20"/>
                <w:szCs w:val="20"/>
              </w:rPr>
            </w:pPr>
            <w:r>
              <w:rPr>
                <w:rFonts w:ascii="Arial" w:hAnsi="Arial" w:cs="Arial"/>
                <w:b/>
                <w:sz w:val="20"/>
                <w:szCs w:val="20"/>
              </w:rPr>
              <w:t>13.8% of population (4,632)</w:t>
            </w:r>
          </w:p>
          <w:p w:rsidR="00AC6113" w:rsidRPr="00CE477F" w:rsidRDefault="00AC6113" w:rsidP="00AC6113">
            <w:pPr>
              <w:rPr>
                <w:rFonts w:ascii="Arial" w:hAnsi="Arial" w:cs="Arial"/>
                <w:b/>
                <w:sz w:val="20"/>
                <w:szCs w:val="20"/>
              </w:rPr>
            </w:pPr>
            <w:r>
              <w:rPr>
                <w:rFonts w:ascii="Arial" w:hAnsi="Arial" w:cs="Arial"/>
                <w:b/>
                <w:sz w:val="20"/>
                <w:szCs w:val="20"/>
              </w:rPr>
              <w:t>16.0% of the SPLOST</w:t>
            </w:r>
          </w:p>
        </w:tc>
        <w:tc>
          <w:tcPr>
            <w:tcW w:w="4646" w:type="dxa"/>
          </w:tcPr>
          <w:p w:rsidR="00AC6113" w:rsidRPr="00CE477F" w:rsidRDefault="00AC6113" w:rsidP="00AC6113">
            <w:pPr>
              <w:rPr>
                <w:rFonts w:ascii="Arial" w:hAnsi="Arial" w:cs="Arial"/>
                <w:sz w:val="20"/>
                <w:szCs w:val="20"/>
              </w:rPr>
            </w:pPr>
          </w:p>
        </w:tc>
        <w:tc>
          <w:tcPr>
            <w:tcW w:w="1717" w:type="dxa"/>
          </w:tcPr>
          <w:p w:rsidR="00AC6113" w:rsidRDefault="00AC6113" w:rsidP="00AC6113">
            <w:pPr>
              <w:jc w:val="right"/>
              <w:rPr>
                <w:rFonts w:ascii="Arial" w:hAnsi="Arial" w:cs="Arial"/>
                <w:b/>
                <w:sz w:val="20"/>
                <w:szCs w:val="20"/>
              </w:rPr>
            </w:pPr>
            <w:r>
              <w:rPr>
                <w:rFonts w:ascii="Arial" w:hAnsi="Arial" w:cs="Arial"/>
                <w:b/>
                <w:sz w:val="20"/>
                <w:szCs w:val="20"/>
              </w:rPr>
              <w:t>$2,442,000</w:t>
            </w:r>
          </w:p>
          <w:p w:rsidR="00AC6113" w:rsidRDefault="00AC6113" w:rsidP="00AC6113">
            <w:pPr>
              <w:jc w:val="right"/>
              <w:rPr>
                <w:rFonts w:ascii="Arial" w:hAnsi="Arial" w:cs="Arial"/>
                <w:b/>
                <w:sz w:val="20"/>
                <w:szCs w:val="20"/>
              </w:rPr>
            </w:pPr>
            <w:r>
              <w:rPr>
                <w:rFonts w:ascii="Arial" w:hAnsi="Arial" w:cs="Arial"/>
                <w:b/>
                <w:sz w:val="20"/>
                <w:szCs w:val="20"/>
              </w:rPr>
              <w:t>$407,000/year</w:t>
            </w:r>
          </w:p>
          <w:p w:rsidR="00AC6113" w:rsidRPr="00CE477F" w:rsidRDefault="00AC6113" w:rsidP="00AC6113">
            <w:pPr>
              <w:jc w:val="right"/>
              <w:rPr>
                <w:rFonts w:ascii="Arial" w:hAnsi="Arial" w:cs="Arial"/>
                <w:b/>
                <w:sz w:val="20"/>
                <w:szCs w:val="20"/>
              </w:rPr>
            </w:pPr>
            <w:r>
              <w:rPr>
                <w:rFonts w:ascii="Arial" w:hAnsi="Arial" w:cs="Arial"/>
                <w:b/>
                <w:sz w:val="20"/>
                <w:szCs w:val="20"/>
              </w:rPr>
              <w:t>$33,917/month</w:t>
            </w:r>
          </w:p>
        </w:tc>
      </w:tr>
      <w:tr w:rsidR="00AC6113" w:rsidTr="009B5327">
        <w:tc>
          <w:tcPr>
            <w:tcW w:w="3082" w:type="dxa"/>
          </w:tcPr>
          <w:p w:rsidR="00AC6113" w:rsidRDefault="00AC6113" w:rsidP="00AC6113">
            <w:pPr>
              <w:jc w:val="both"/>
              <w:rPr>
                <w:rFonts w:ascii="Arial" w:hAnsi="Arial" w:cs="Arial"/>
                <w:b/>
                <w:sz w:val="20"/>
                <w:szCs w:val="20"/>
              </w:rPr>
            </w:pPr>
            <w:r>
              <w:rPr>
                <w:rFonts w:ascii="Arial" w:hAnsi="Arial" w:cs="Arial"/>
                <w:b/>
                <w:sz w:val="20"/>
                <w:szCs w:val="20"/>
              </w:rPr>
              <w:t>Grand Total of Estimated SPLOST</w:t>
            </w:r>
            <w:r w:rsidRPr="00D85B51">
              <w:rPr>
                <w:rFonts w:ascii="Arial" w:hAnsi="Arial" w:cs="Arial"/>
                <w:b/>
                <w:sz w:val="20"/>
                <w:szCs w:val="20"/>
              </w:rPr>
              <w:t xml:space="preserve"> </w:t>
            </w:r>
            <w:r>
              <w:rPr>
                <w:rFonts w:ascii="Arial" w:hAnsi="Arial" w:cs="Arial"/>
                <w:b/>
                <w:sz w:val="20"/>
                <w:szCs w:val="20"/>
              </w:rPr>
              <w:t>Collected Over the Six Year</w:t>
            </w:r>
            <w:r w:rsidRPr="00D85B51">
              <w:rPr>
                <w:rFonts w:ascii="Arial" w:hAnsi="Arial" w:cs="Arial"/>
                <w:b/>
                <w:sz w:val="20"/>
                <w:szCs w:val="20"/>
              </w:rPr>
              <w:t xml:space="preserve"> Period</w:t>
            </w:r>
          </w:p>
          <w:p w:rsidR="00AC6113" w:rsidRPr="00D85B51" w:rsidRDefault="00AC6113" w:rsidP="00AC6113">
            <w:pPr>
              <w:jc w:val="both"/>
              <w:rPr>
                <w:rFonts w:ascii="Arial" w:hAnsi="Arial" w:cs="Arial"/>
                <w:b/>
                <w:sz w:val="20"/>
                <w:szCs w:val="20"/>
              </w:rPr>
            </w:pPr>
            <w:r>
              <w:rPr>
                <w:rFonts w:ascii="Arial" w:hAnsi="Arial" w:cs="Arial"/>
                <w:b/>
                <w:sz w:val="20"/>
                <w:szCs w:val="20"/>
              </w:rPr>
              <w:t>100% of population (33,652)</w:t>
            </w:r>
          </w:p>
        </w:tc>
        <w:tc>
          <w:tcPr>
            <w:tcW w:w="4646" w:type="dxa"/>
          </w:tcPr>
          <w:p w:rsidR="00AC6113" w:rsidRPr="00CE477F" w:rsidRDefault="00AC6113" w:rsidP="00AC6113">
            <w:pPr>
              <w:rPr>
                <w:rFonts w:ascii="Arial" w:hAnsi="Arial" w:cs="Arial"/>
                <w:sz w:val="20"/>
                <w:szCs w:val="20"/>
              </w:rPr>
            </w:pPr>
          </w:p>
        </w:tc>
        <w:tc>
          <w:tcPr>
            <w:tcW w:w="1717" w:type="dxa"/>
          </w:tcPr>
          <w:p w:rsidR="00AC6113" w:rsidRDefault="00AC6113" w:rsidP="00AC6113">
            <w:pPr>
              <w:jc w:val="right"/>
              <w:rPr>
                <w:rFonts w:ascii="Arial" w:hAnsi="Arial" w:cs="Arial"/>
                <w:b/>
                <w:sz w:val="20"/>
                <w:szCs w:val="20"/>
              </w:rPr>
            </w:pPr>
          </w:p>
          <w:p w:rsidR="00AC6113" w:rsidRDefault="00AC6113" w:rsidP="00AC6113">
            <w:pPr>
              <w:jc w:val="right"/>
              <w:rPr>
                <w:rFonts w:ascii="Arial" w:hAnsi="Arial" w:cs="Arial"/>
                <w:b/>
                <w:sz w:val="20"/>
                <w:szCs w:val="20"/>
              </w:rPr>
            </w:pPr>
            <w:r>
              <w:rPr>
                <w:rFonts w:ascii="Arial" w:hAnsi="Arial" w:cs="Arial"/>
                <w:b/>
                <w:sz w:val="20"/>
                <w:szCs w:val="20"/>
              </w:rPr>
              <w:t>$15,3</w:t>
            </w:r>
            <w:r w:rsidRPr="00D85B51">
              <w:rPr>
                <w:rFonts w:ascii="Arial" w:hAnsi="Arial" w:cs="Arial"/>
                <w:b/>
                <w:sz w:val="20"/>
                <w:szCs w:val="20"/>
              </w:rPr>
              <w:t>00,000</w:t>
            </w:r>
          </w:p>
          <w:p w:rsidR="00AC6113" w:rsidRDefault="00AC6113" w:rsidP="00AC6113">
            <w:pPr>
              <w:jc w:val="right"/>
              <w:rPr>
                <w:rFonts w:ascii="Arial" w:hAnsi="Arial" w:cs="Arial"/>
                <w:b/>
                <w:sz w:val="20"/>
                <w:szCs w:val="20"/>
              </w:rPr>
            </w:pPr>
            <w:r>
              <w:rPr>
                <w:rFonts w:ascii="Arial" w:hAnsi="Arial" w:cs="Arial"/>
                <w:b/>
                <w:sz w:val="20"/>
                <w:szCs w:val="20"/>
              </w:rPr>
              <w:t>$2,550,000/year</w:t>
            </w:r>
          </w:p>
          <w:p w:rsidR="00AC6113" w:rsidRPr="00D85B51" w:rsidRDefault="00AC6113" w:rsidP="00AC6113">
            <w:pPr>
              <w:jc w:val="right"/>
              <w:rPr>
                <w:rFonts w:ascii="Arial" w:hAnsi="Arial" w:cs="Arial"/>
                <w:b/>
                <w:sz w:val="20"/>
                <w:szCs w:val="20"/>
              </w:rPr>
            </w:pPr>
            <w:r>
              <w:rPr>
                <w:rFonts w:ascii="Arial" w:hAnsi="Arial" w:cs="Arial"/>
                <w:b/>
                <w:sz w:val="20"/>
                <w:szCs w:val="20"/>
              </w:rPr>
              <w:t>$212,500/month</w:t>
            </w:r>
          </w:p>
        </w:tc>
      </w:tr>
    </w:tbl>
    <w:p w:rsidR="00FE10D4" w:rsidRDefault="00FE10D4" w:rsidP="008E0C28">
      <w:pPr>
        <w:pStyle w:val="NoSpacing"/>
        <w:ind w:left="1440" w:firstLine="720"/>
        <w:jc w:val="right"/>
        <w:rPr>
          <w:sz w:val="24"/>
          <w:szCs w:val="24"/>
        </w:rPr>
      </w:pPr>
    </w:p>
    <w:p w:rsidR="00FE10D4" w:rsidRDefault="00FE10D4" w:rsidP="008E0C28">
      <w:pPr>
        <w:pStyle w:val="NoSpacing"/>
        <w:ind w:left="1440" w:firstLine="720"/>
        <w:jc w:val="right"/>
        <w:rPr>
          <w:sz w:val="24"/>
          <w:szCs w:val="24"/>
        </w:rPr>
      </w:pPr>
    </w:p>
    <w:p w:rsidR="00FE10D4" w:rsidRDefault="00FE10D4" w:rsidP="008E0C28">
      <w:pPr>
        <w:pStyle w:val="NoSpacing"/>
        <w:ind w:left="1440" w:firstLine="720"/>
        <w:jc w:val="right"/>
        <w:rPr>
          <w:sz w:val="24"/>
          <w:szCs w:val="24"/>
        </w:rPr>
      </w:pPr>
    </w:p>
    <w:p w:rsidR="00EF1B5F" w:rsidRPr="008E0C28" w:rsidRDefault="008E0C28" w:rsidP="008E0C28">
      <w:pPr>
        <w:pStyle w:val="NoSpacing"/>
        <w:ind w:left="1440" w:firstLine="720"/>
        <w:jc w:val="right"/>
        <w:rPr>
          <w:sz w:val="24"/>
          <w:szCs w:val="24"/>
        </w:rPr>
      </w:pPr>
      <w:r w:rsidRPr="008E0C28">
        <w:rPr>
          <w:sz w:val="24"/>
          <w:szCs w:val="24"/>
        </w:rPr>
        <w:t>5</w:t>
      </w:r>
    </w:p>
    <w:p w:rsidR="002A2145" w:rsidRDefault="002A2145" w:rsidP="0045414B">
      <w:pPr>
        <w:pStyle w:val="NoSpacing"/>
        <w:rPr>
          <w:rFonts w:ascii="Arial" w:hAnsi="Arial" w:cs="Arial"/>
          <w:b/>
        </w:rPr>
      </w:pPr>
    </w:p>
    <w:p w:rsidR="002A2145" w:rsidRDefault="002A2145" w:rsidP="0045414B">
      <w:pPr>
        <w:pStyle w:val="NoSpacing"/>
        <w:rPr>
          <w:rFonts w:ascii="Arial" w:hAnsi="Arial" w:cs="Arial"/>
          <w:b/>
        </w:rPr>
      </w:pPr>
    </w:p>
    <w:p w:rsidR="007A7480" w:rsidRDefault="007A7480" w:rsidP="0045414B">
      <w:pPr>
        <w:pStyle w:val="NoSpacing"/>
        <w:rPr>
          <w:rFonts w:ascii="Arial" w:hAnsi="Arial" w:cs="Arial"/>
          <w:b/>
        </w:rPr>
      </w:pPr>
    </w:p>
    <w:p w:rsidR="00DF12EF" w:rsidRPr="0048479F" w:rsidRDefault="00DF12EF" w:rsidP="0045414B">
      <w:pPr>
        <w:pStyle w:val="NoSpacing"/>
        <w:rPr>
          <w:rFonts w:ascii="Arial" w:hAnsi="Arial" w:cs="Arial"/>
          <w:b/>
        </w:rPr>
      </w:pPr>
      <w:r w:rsidRPr="00DF12EF">
        <w:rPr>
          <w:rFonts w:ascii="Arial" w:hAnsi="Arial" w:cs="Arial"/>
          <w:b/>
        </w:rPr>
        <w:t>Proposed County Project Schedule</w:t>
      </w:r>
      <w:r w:rsidRPr="00DF12EF">
        <w:rPr>
          <w:rFonts w:ascii="Arial" w:hAnsi="Arial" w:cs="Arial"/>
          <w:b/>
          <w:sz w:val="36"/>
          <w:szCs w:val="36"/>
        </w:rPr>
        <w:t xml:space="preserve"> </w:t>
      </w:r>
      <w:r w:rsidR="0048479F" w:rsidRPr="0048479F">
        <w:rPr>
          <w:rFonts w:ascii="Arial" w:hAnsi="Arial" w:cs="Arial"/>
          <w:b/>
        </w:rPr>
        <w:t>and Municipal Allocation Schedule</w:t>
      </w:r>
    </w:p>
    <w:p w:rsidR="00DF12EF" w:rsidRPr="0048479F" w:rsidRDefault="00DF12EF" w:rsidP="00DF12EF">
      <w:pPr>
        <w:pStyle w:val="NoSpacing"/>
        <w:ind w:hanging="270"/>
        <w:rPr>
          <w:rFonts w:ascii="Arial" w:hAnsi="Arial" w:cs="Arial"/>
          <w:b/>
        </w:rPr>
      </w:pPr>
    </w:p>
    <w:p w:rsidR="00DF12EF" w:rsidRPr="00E00BF1" w:rsidRDefault="00E00BF1" w:rsidP="0045414B">
      <w:pPr>
        <w:pStyle w:val="NoSpacing"/>
        <w:rPr>
          <w:rFonts w:ascii="Arial" w:hAnsi="Arial" w:cs="Arial"/>
          <w:b/>
        </w:rPr>
      </w:pPr>
      <w:r w:rsidRPr="00E00BF1">
        <w:rPr>
          <w:rFonts w:ascii="Arial" w:hAnsi="Arial" w:cs="Arial"/>
          <w:b/>
        </w:rPr>
        <w:t xml:space="preserve">Year 1 </w:t>
      </w:r>
      <w:r w:rsidR="002C6CE7">
        <w:rPr>
          <w:rFonts w:ascii="Arial" w:hAnsi="Arial" w:cs="Arial"/>
          <w:b/>
        </w:rPr>
        <w:t>(</w:t>
      </w:r>
      <w:r w:rsidR="00DF12EF" w:rsidRPr="00E00BF1">
        <w:rPr>
          <w:rFonts w:ascii="Arial" w:hAnsi="Arial" w:cs="Arial"/>
          <w:b/>
        </w:rPr>
        <w:t>FY 2019-20</w:t>
      </w:r>
      <w:r w:rsidR="002C6CE7">
        <w:rPr>
          <w:rFonts w:ascii="Arial" w:hAnsi="Arial" w:cs="Arial"/>
          <w:b/>
        </w:rPr>
        <w:t>)</w:t>
      </w:r>
    </w:p>
    <w:p w:rsidR="00DF12EF" w:rsidRPr="00333A4D" w:rsidRDefault="00DF12EF" w:rsidP="00E00BF1">
      <w:pPr>
        <w:pStyle w:val="NoSpacing"/>
        <w:ind w:right="-540" w:hanging="270"/>
        <w:rPr>
          <w:rFonts w:ascii="Arial" w:hAnsi="Arial" w:cs="Arial"/>
        </w:rPr>
      </w:pPr>
    </w:p>
    <w:tbl>
      <w:tblPr>
        <w:tblStyle w:val="TableGrid"/>
        <w:tblW w:w="9360" w:type="dxa"/>
        <w:tblInd w:w="-5" w:type="dxa"/>
        <w:tblLook w:val="04A0" w:firstRow="1" w:lastRow="0" w:firstColumn="1" w:lastColumn="0" w:noHBand="0" w:noVBand="1"/>
      </w:tblPr>
      <w:tblGrid>
        <w:gridCol w:w="2463"/>
        <w:gridCol w:w="2847"/>
        <w:gridCol w:w="2250"/>
        <w:gridCol w:w="1800"/>
      </w:tblGrid>
      <w:tr w:rsidR="00E00BF1" w:rsidTr="00E00BF1">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0BF1" w:rsidRDefault="00E7376C">
            <w:pPr>
              <w:jc w:val="center"/>
              <w:rPr>
                <w:rFonts w:ascii="Arial" w:hAnsi="Arial" w:cs="Arial"/>
                <w:b/>
                <w:sz w:val="20"/>
                <w:szCs w:val="20"/>
              </w:rPr>
            </w:pPr>
            <w:r>
              <w:rPr>
                <w:rFonts w:ascii="Arial" w:hAnsi="Arial" w:cs="Arial"/>
                <w:b/>
                <w:sz w:val="20"/>
                <w:szCs w:val="20"/>
              </w:rPr>
              <w:t xml:space="preserve">County </w:t>
            </w:r>
            <w:r w:rsidR="00E00BF1">
              <w:rPr>
                <w:rFonts w:ascii="Arial" w:hAnsi="Arial" w:cs="Arial"/>
                <w:b/>
                <w:sz w:val="20"/>
                <w:szCs w:val="20"/>
              </w:rPr>
              <w:t>Department</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0BF1" w:rsidRDefault="00E00BF1">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0BF1" w:rsidRDefault="00E00BF1">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0BF1" w:rsidRDefault="00E00BF1">
            <w:pPr>
              <w:jc w:val="center"/>
              <w:rPr>
                <w:rFonts w:ascii="Arial" w:hAnsi="Arial" w:cs="Arial"/>
                <w:b/>
                <w:sz w:val="20"/>
                <w:szCs w:val="20"/>
              </w:rPr>
            </w:pPr>
            <w:r>
              <w:rPr>
                <w:rFonts w:ascii="Arial" w:hAnsi="Arial" w:cs="Arial"/>
                <w:b/>
                <w:sz w:val="20"/>
                <w:szCs w:val="20"/>
              </w:rPr>
              <w:t>Estimated Cost</w:t>
            </w:r>
          </w:p>
        </w:tc>
      </w:tr>
      <w:tr w:rsidR="00E00BF1" w:rsidTr="00E00BF1">
        <w:tc>
          <w:tcPr>
            <w:tcW w:w="2463" w:type="dxa"/>
            <w:tcBorders>
              <w:top w:val="single" w:sz="4" w:space="0" w:color="auto"/>
              <w:left w:val="single" w:sz="4" w:space="0" w:color="auto"/>
              <w:bottom w:val="single" w:sz="4" w:space="0" w:color="auto"/>
              <w:right w:val="single" w:sz="4" w:space="0" w:color="auto"/>
            </w:tcBorders>
            <w:hideMark/>
          </w:tcPr>
          <w:p w:rsidR="00E00BF1" w:rsidRDefault="00E00BF1">
            <w:pPr>
              <w:jc w:val="both"/>
              <w:rPr>
                <w:rFonts w:ascii="Arial" w:hAnsi="Arial" w:cs="Arial"/>
                <w:sz w:val="20"/>
                <w:szCs w:val="20"/>
              </w:rPr>
            </w:pPr>
            <w:r>
              <w:rPr>
                <w:rFonts w:ascii="Arial" w:hAnsi="Arial" w:cs="Arial"/>
                <w:sz w:val="20"/>
                <w:szCs w:val="20"/>
              </w:rPr>
              <w:t>Facilities Maintenance</w:t>
            </w:r>
          </w:p>
        </w:tc>
        <w:tc>
          <w:tcPr>
            <w:tcW w:w="2847" w:type="dxa"/>
            <w:tcBorders>
              <w:top w:val="single" w:sz="4" w:space="0" w:color="auto"/>
              <w:left w:val="single" w:sz="4" w:space="0" w:color="auto"/>
              <w:bottom w:val="single" w:sz="4" w:space="0" w:color="auto"/>
              <w:right w:val="single" w:sz="4" w:space="0" w:color="auto"/>
            </w:tcBorders>
            <w:hideMark/>
          </w:tcPr>
          <w:p w:rsidR="00E00BF1" w:rsidRDefault="00E00BF1">
            <w:pPr>
              <w:jc w:val="both"/>
              <w:rPr>
                <w:rFonts w:ascii="Arial" w:hAnsi="Arial" w:cs="Arial"/>
                <w:sz w:val="20"/>
                <w:szCs w:val="20"/>
              </w:rPr>
            </w:pPr>
            <w:r>
              <w:rPr>
                <w:rFonts w:ascii="Arial" w:hAnsi="Arial" w:cs="Arial"/>
                <w:sz w:val="20"/>
                <w:szCs w:val="20"/>
              </w:rPr>
              <w:t>Old Library Renovations</w:t>
            </w:r>
          </w:p>
        </w:tc>
        <w:tc>
          <w:tcPr>
            <w:tcW w:w="2250" w:type="dxa"/>
            <w:tcBorders>
              <w:top w:val="single" w:sz="4" w:space="0" w:color="auto"/>
              <w:left w:val="single" w:sz="4" w:space="0" w:color="auto"/>
              <w:bottom w:val="single" w:sz="4" w:space="0" w:color="auto"/>
              <w:right w:val="single" w:sz="4" w:space="0" w:color="auto"/>
            </w:tcBorders>
            <w:hideMark/>
          </w:tcPr>
          <w:p w:rsidR="00E00BF1" w:rsidRDefault="00E00BF1">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E00BF1" w:rsidRDefault="00E00BF1">
            <w:pPr>
              <w:jc w:val="right"/>
              <w:rPr>
                <w:rFonts w:ascii="Arial" w:hAnsi="Arial" w:cs="Arial"/>
                <w:sz w:val="20"/>
                <w:szCs w:val="20"/>
              </w:rPr>
            </w:pPr>
            <w:r>
              <w:rPr>
                <w:rFonts w:ascii="Arial" w:hAnsi="Arial" w:cs="Arial"/>
                <w:sz w:val="20"/>
                <w:szCs w:val="20"/>
              </w:rPr>
              <w:t>350,000</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EMS</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Vehicle </w:t>
            </w:r>
            <w:r w:rsidR="000705DD">
              <w:rPr>
                <w:rFonts w:ascii="Arial" w:hAnsi="Arial" w:cs="Arial"/>
                <w:sz w:val="20"/>
                <w:szCs w:val="20"/>
              </w:rPr>
              <w:t xml:space="preserve">(2) </w:t>
            </w:r>
            <w:r>
              <w:rPr>
                <w:rFonts w:ascii="Arial" w:hAnsi="Arial" w:cs="Arial"/>
                <w:sz w:val="20"/>
                <w:szCs w:val="20"/>
              </w:rPr>
              <w:t>w/Stretchers</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400,000</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EMS</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Jaws of Life Tool (2)</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EMS</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Cardiac Monitors</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180,000</w:t>
            </w:r>
          </w:p>
        </w:tc>
      </w:tr>
      <w:tr w:rsidR="00AC6113" w:rsidTr="00E00BF1">
        <w:tc>
          <w:tcPr>
            <w:tcW w:w="2463"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Recreation</w:t>
            </w:r>
          </w:p>
        </w:tc>
        <w:tc>
          <w:tcPr>
            <w:tcW w:w="2847" w:type="dxa"/>
            <w:tcBorders>
              <w:top w:val="single" w:sz="4" w:space="0" w:color="auto"/>
              <w:left w:val="single" w:sz="4" w:space="0" w:color="auto"/>
              <w:bottom w:val="single" w:sz="4" w:space="0" w:color="auto"/>
              <w:right w:val="single" w:sz="4" w:space="0" w:color="auto"/>
            </w:tcBorders>
            <w:hideMark/>
          </w:tcPr>
          <w:p w:rsidR="00AC6113" w:rsidRDefault="00AC6113" w:rsidP="00DA1A42">
            <w:pPr>
              <w:jc w:val="both"/>
              <w:rPr>
                <w:rFonts w:ascii="Arial" w:hAnsi="Arial" w:cs="Arial"/>
                <w:sz w:val="20"/>
                <w:szCs w:val="20"/>
              </w:rPr>
            </w:pPr>
            <w:r>
              <w:rPr>
                <w:rFonts w:ascii="Arial" w:hAnsi="Arial" w:cs="Arial"/>
                <w:sz w:val="20"/>
                <w:szCs w:val="20"/>
              </w:rPr>
              <w:t xml:space="preserve">Rails to Trails Project </w:t>
            </w:r>
          </w:p>
        </w:tc>
        <w:tc>
          <w:tcPr>
            <w:tcW w:w="225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right"/>
              <w:rPr>
                <w:rFonts w:ascii="Arial" w:hAnsi="Arial" w:cs="Arial"/>
                <w:sz w:val="20"/>
                <w:szCs w:val="20"/>
              </w:rPr>
            </w:pPr>
            <w:r>
              <w:rPr>
                <w:rFonts w:ascii="Arial" w:hAnsi="Arial" w:cs="Arial"/>
                <w:sz w:val="20"/>
                <w:szCs w:val="20"/>
              </w:rPr>
              <w:t>245,900</w:t>
            </w:r>
          </w:p>
        </w:tc>
      </w:tr>
      <w:tr w:rsidR="00AC6113" w:rsidTr="00952787">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Economic Development</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Various Improvements</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250,000</w:t>
            </w:r>
          </w:p>
        </w:tc>
      </w:tr>
      <w:tr w:rsidR="00AC6113" w:rsidTr="00E00BF1">
        <w:tc>
          <w:tcPr>
            <w:tcW w:w="2463"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 xml:space="preserve">Sheriff’s Office </w:t>
            </w:r>
          </w:p>
        </w:tc>
        <w:tc>
          <w:tcPr>
            <w:tcW w:w="2847"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Vehicle (5+/-)</w:t>
            </w:r>
          </w:p>
        </w:tc>
        <w:tc>
          <w:tcPr>
            <w:tcW w:w="225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right"/>
              <w:rPr>
                <w:rFonts w:ascii="Arial" w:hAnsi="Arial" w:cs="Arial"/>
                <w:sz w:val="20"/>
                <w:szCs w:val="20"/>
              </w:rPr>
            </w:pPr>
            <w:r>
              <w:rPr>
                <w:rFonts w:ascii="Arial" w:hAnsi="Arial" w:cs="Arial"/>
                <w:sz w:val="20"/>
                <w:szCs w:val="20"/>
              </w:rPr>
              <w:t>200,000</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Volunteer Fire Depts. </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166,667</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Public Safety</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125,000</w:t>
            </w:r>
          </w:p>
        </w:tc>
      </w:tr>
      <w:tr w:rsidR="00AC6113" w:rsidTr="00A371FA">
        <w:tc>
          <w:tcPr>
            <w:tcW w:w="2463"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both"/>
              <w:rPr>
                <w:rFonts w:ascii="Arial" w:hAnsi="Arial" w:cs="Arial"/>
                <w:b/>
                <w:sz w:val="20"/>
                <w:szCs w:val="20"/>
              </w:rPr>
            </w:pPr>
            <w:r w:rsidRPr="00E7376C">
              <w:rPr>
                <w:rFonts w:ascii="Arial" w:hAnsi="Arial" w:cs="Arial"/>
                <w:b/>
                <w:sz w:val="20"/>
                <w:szCs w:val="20"/>
              </w:rPr>
              <w:t xml:space="preserve">Total County </w:t>
            </w:r>
          </w:p>
        </w:tc>
        <w:tc>
          <w:tcPr>
            <w:tcW w:w="5097" w:type="dxa"/>
            <w:gridSpan w:val="2"/>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cente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right"/>
              <w:rPr>
                <w:rFonts w:ascii="Arial" w:hAnsi="Arial" w:cs="Arial"/>
                <w:b/>
                <w:sz w:val="20"/>
                <w:szCs w:val="20"/>
              </w:rPr>
            </w:pPr>
            <w:r>
              <w:rPr>
                <w:rFonts w:ascii="Arial" w:hAnsi="Arial" w:cs="Arial"/>
                <w:b/>
                <w:sz w:val="20"/>
                <w:szCs w:val="20"/>
              </w:rPr>
              <w:t>1,967,567</w:t>
            </w:r>
          </w:p>
        </w:tc>
      </w:tr>
      <w:tr w:rsidR="00AC6113" w:rsidTr="00E7376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Pr="00E7376C" w:rsidRDefault="00AC6113" w:rsidP="00AC6113">
            <w:pPr>
              <w:jc w:val="both"/>
              <w:rPr>
                <w:rFonts w:ascii="Arial" w:hAnsi="Arial" w:cs="Arial"/>
                <w:b/>
                <w:sz w:val="20"/>
                <w:szCs w:val="20"/>
              </w:rPr>
            </w:pPr>
            <w:r w:rsidRPr="00E7376C">
              <w:rPr>
                <w:rFonts w:ascii="Arial" w:hAnsi="Arial" w:cs="Arial"/>
                <w:b/>
                <w:sz w:val="20"/>
                <w:szCs w:val="20"/>
              </w:rPr>
              <w:t>City Allocations</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Default="00AC6113" w:rsidP="00AC6113">
            <w:pPr>
              <w:jc w:val="right"/>
              <w:rPr>
                <w:rFonts w:ascii="Arial" w:hAnsi="Arial" w:cs="Arial"/>
                <w:sz w:val="20"/>
                <w:szCs w:val="20"/>
              </w:rPr>
            </w:pP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bookmarkStart w:id="2" w:name="_Hlk496004596"/>
            <w:r>
              <w:rPr>
                <w:rFonts w:ascii="Arial" w:hAnsi="Arial" w:cs="Arial"/>
                <w:sz w:val="20"/>
                <w:szCs w:val="20"/>
              </w:rPr>
              <w:t>Pine Mountain Allocation</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104,167</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Hamilton Allocation</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94,167</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Waverly Hall Allocation</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82,167</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West Point Allocation</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76,500</w:t>
            </w:r>
          </w:p>
        </w:tc>
      </w:tr>
      <w:tr w:rsidR="00AC6113" w:rsidTr="00E00BF1">
        <w:tc>
          <w:tcPr>
            <w:tcW w:w="2463"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Shiloh Allocation</w:t>
            </w:r>
          </w:p>
        </w:tc>
        <w:tc>
          <w:tcPr>
            <w:tcW w:w="2847"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w:t>
            </w:r>
          </w:p>
        </w:tc>
      </w:tr>
      <w:tr w:rsidR="00AC6113" w:rsidTr="00A371FA">
        <w:tc>
          <w:tcPr>
            <w:tcW w:w="2463"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both"/>
              <w:rPr>
                <w:rFonts w:ascii="Arial" w:hAnsi="Arial" w:cs="Arial"/>
                <w:b/>
                <w:sz w:val="20"/>
                <w:szCs w:val="20"/>
              </w:rPr>
            </w:pPr>
            <w:r w:rsidRPr="00E7376C">
              <w:rPr>
                <w:rFonts w:ascii="Arial" w:hAnsi="Arial" w:cs="Arial"/>
                <w:b/>
                <w:sz w:val="20"/>
                <w:szCs w:val="20"/>
              </w:rPr>
              <w:t>Total City</w:t>
            </w:r>
          </w:p>
        </w:tc>
        <w:tc>
          <w:tcPr>
            <w:tcW w:w="5097" w:type="dxa"/>
            <w:gridSpan w:val="2"/>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cente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right"/>
              <w:rPr>
                <w:rFonts w:ascii="Arial" w:hAnsi="Arial" w:cs="Arial"/>
                <w:b/>
                <w:sz w:val="20"/>
                <w:szCs w:val="20"/>
              </w:rPr>
            </w:pPr>
            <w:r>
              <w:rPr>
                <w:rFonts w:ascii="Arial" w:hAnsi="Arial" w:cs="Arial"/>
                <w:b/>
                <w:sz w:val="20"/>
                <w:szCs w:val="20"/>
              </w:rPr>
              <w:t>407,000</w:t>
            </w:r>
          </w:p>
        </w:tc>
      </w:tr>
      <w:bookmarkEnd w:id="2"/>
      <w:tr w:rsidR="00AC6113" w:rsidTr="00E00BF1">
        <w:tc>
          <w:tcPr>
            <w:tcW w:w="7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rPr>
                <w:rFonts w:ascii="Arial" w:hAnsi="Arial" w:cs="Arial"/>
                <w:b/>
                <w:sz w:val="20"/>
                <w:szCs w:val="20"/>
              </w:rPr>
            </w:pPr>
            <w:r>
              <w:rPr>
                <w:rFonts w:ascii="Arial" w:hAnsi="Arial" w:cs="Arial"/>
                <w:b/>
                <w:sz w:val="20"/>
                <w:szCs w:val="20"/>
              </w:rPr>
              <w:t>Total Cost for FY 2019-20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jc w:val="right"/>
              <w:rPr>
                <w:rFonts w:ascii="Arial" w:hAnsi="Arial" w:cs="Arial"/>
                <w:b/>
                <w:sz w:val="20"/>
                <w:szCs w:val="20"/>
              </w:rPr>
            </w:pPr>
            <w:r>
              <w:rPr>
                <w:rFonts w:ascii="Arial" w:hAnsi="Arial" w:cs="Arial"/>
                <w:b/>
                <w:sz w:val="20"/>
                <w:szCs w:val="20"/>
              </w:rPr>
              <w:t>2,374,567</w:t>
            </w:r>
          </w:p>
        </w:tc>
      </w:tr>
    </w:tbl>
    <w:p w:rsidR="00DF12EF" w:rsidRPr="00333A4D" w:rsidRDefault="00DF12EF" w:rsidP="00DF12EF">
      <w:pPr>
        <w:pStyle w:val="NoSpacing"/>
        <w:rPr>
          <w:rFonts w:ascii="Arial" w:hAnsi="Arial" w:cs="Arial"/>
        </w:rPr>
      </w:pPr>
    </w:p>
    <w:p w:rsidR="00333A4D" w:rsidRDefault="00333A4D" w:rsidP="00DF12EF">
      <w:pPr>
        <w:pStyle w:val="NoSpacing"/>
        <w:ind w:right="-720"/>
        <w:rPr>
          <w:rFonts w:ascii="Arial" w:hAnsi="Arial" w:cs="Arial"/>
          <w:b/>
        </w:rPr>
      </w:pPr>
    </w:p>
    <w:p w:rsidR="00DF12EF" w:rsidRPr="002C6CE7" w:rsidRDefault="002C6CE7" w:rsidP="00DF12EF">
      <w:pPr>
        <w:pStyle w:val="NoSpacing"/>
        <w:ind w:right="-720"/>
        <w:rPr>
          <w:rFonts w:ascii="Arial" w:hAnsi="Arial" w:cs="Arial"/>
          <w:b/>
        </w:rPr>
      </w:pPr>
      <w:r w:rsidRPr="002C6CE7">
        <w:rPr>
          <w:rFonts w:ascii="Arial" w:hAnsi="Arial" w:cs="Arial"/>
          <w:b/>
        </w:rPr>
        <w:t>Year 2 (</w:t>
      </w:r>
      <w:r w:rsidR="00DF12EF" w:rsidRPr="002C6CE7">
        <w:rPr>
          <w:rFonts w:ascii="Arial" w:hAnsi="Arial" w:cs="Arial"/>
          <w:b/>
        </w:rPr>
        <w:t>FY 2020-21</w:t>
      </w:r>
      <w:r w:rsidRPr="002C6CE7">
        <w:rPr>
          <w:rFonts w:ascii="Arial" w:hAnsi="Arial" w:cs="Arial"/>
          <w:b/>
        </w:rPr>
        <w:t>)</w:t>
      </w:r>
    </w:p>
    <w:p w:rsidR="00DF12EF" w:rsidRPr="00333A4D" w:rsidRDefault="00DF12EF" w:rsidP="002C6CE7">
      <w:pPr>
        <w:pStyle w:val="NoSpacing"/>
        <w:ind w:right="-540"/>
        <w:rPr>
          <w:rFonts w:ascii="Arial" w:hAnsi="Arial" w:cs="Arial"/>
        </w:rPr>
      </w:pPr>
    </w:p>
    <w:tbl>
      <w:tblPr>
        <w:tblStyle w:val="TableGrid"/>
        <w:tblW w:w="9355" w:type="dxa"/>
        <w:tblLook w:val="04A0" w:firstRow="1" w:lastRow="0" w:firstColumn="1" w:lastColumn="0" w:noHBand="0" w:noVBand="1"/>
      </w:tblPr>
      <w:tblGrid>
        <w:gridCol w:w="2491"/>
        <w:gridCol w:w="2814"/>
        <w:gridCol w:w="2250"/>
        <w:gridCol w:w="1800"/>
      </w:tblGrid>
      <w:tr w:rsidR="002C6CE7" w:rsidTr="002C6CE7">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CB6A46">
            <w:pPr>
              <w:jc w:val="center"/>
              <w:rPr>
                <w:rFonts w:ascii="Arial" w:hAnsi="Arial" w:cs="Arial"/>
                <w:b/>
                <w:sz w:val="20"/>
                <w:szCs w:val="20"/>
              </w:rPr>
            </w:pPr>
            <w:r>
              <w:rPr>
                <w:rFonts w:ascii="Arial" w:hAnsi="Arial" w:cs="Arial"/>
                <w:b/>
                <w:sz w:val="20"/>
                <w:szCs w:val="20"/>
              </w:rPr>
              <w:t xml:space="preserve">County </w:t>
            </w:r>
            <w:r w:rsidR="002C6CE7">
              <w:rPr>
                <w:rFonts w:ascii="Arial" w:hAnsi="Arial" w:cs="Arial"/>
                <w:b/>
                <w:sz w:val="20"/>
                <w:szCs w:val="20"/>
              </w:rPr>
              <w:t>Department</w:t>
            </w:r>
          </w:p>
        </w:tc>
        <w:tc>
          <w:tcPr>
            <w:tcW w:w="2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Estimated Cost</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EMS</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Vehicle </w:t>
            </w:r>
            <w:r w:rsidR="000705DD">
              <w:rPr>
                <w:rFonts w:ascii="Arial" w:hAnsi="Arial" w:cs="Arial"/>
                <w:sz w:val="20"/>
                <w:szCs w:val="20"/>
              </w:rPr>
              <w:t xml:space="preserve">(2) </w:t>
            </w:r>
            <w:r>
              <w:rPr>
                <w:rFonts w:ascii="Arial" w:hAnsi="Arial" w:cs="Arial"/>
                <w:sz w:val="20"/>
                <w:szCs w:val="20"/>
              </w:rPr>
              <w:t>w/Stretchers</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400,000</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EMS</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Jaws of Life Tool (2)</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Recreation </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Community Center Debt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741,404</w:t>
            </w:r>
          </w:p>
        </w:tc>
      </w:tr>
      <w:tr w:rsidR="00AC6113" w:rsidTr="002C6CE7">
        <w:tc>
          <w:tcPr>
            <w:tcW w:w="2491"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Sheriff’s Office</w:t>
            </w:r>
          </w:p>
        </w:tc>
        <w:tc>
          <w:tcPr>
            <w:tcW w:w="2814"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Vehicle (5+/-)</w:t>
            </w:r>
          </w:p>
        </w:tc>
        <w:tc>
          <w:tcPr>
            <w:tcW w:w="225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right"/>
              <w:rPr>
                <w:rFonts w:ascii="Arial" w:hAnsi="Arial" w:cs="Arial"/>
                <w:sz w:val="20"/>
                <w:szCs w:val="20"/>
              </w:rPr>
            </w:pPr>
            <w:r>
              <w:rPr>
                <w:rFonts w:ascii="Arial" w:hAnsi="Arial" w:cs="Arial"/>
                <w:sz w:val="20"/>
                <w:szCs w:val="20"/>
              </w:rPr>
              <w:t>200,000</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Volunteer Fire Depts. </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166,667</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Information Technology</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Broadband</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500,000</w:t>
            </w:r>
          </w:p>
        </w:tc>
      </w:tr>
      <w:tr w:rsidR="00AC6113" w:rsidTr="00A371FA">
        <w:tc>
          <w:tcPr>
            <w:tcW w:w="2491" w:type="dxa"/>
            <w:tcBorders>
              <w:top w:val="single" w:sz="4" w:space="0" w:color="auto"/>
              <w:left w:val="single" w:sz="4" w:space="0" w:color="auto"/>
              <w:bottom w:val="single" w:sz="4" w:space="0" w:color="auto"/>
              <w:right w:val="single" w:sz="4" w:space="0" w:color="auto"/>
            </w:tcBorders>
          </w:tcPr>
          <w:p w:rsidR="00AC6113" w:rsidRPr="00A62F71" w:rsidRDefault="00AC6113" w:rsidP="00AC6113">
            <w:pPr>
              <w:jc w:val="both"/>
              <w:rPr>
                <w:rFonts w:ascii="Arial" w:hAnsi="Arial" w:cs="Arial"/>
                <w:b/>
                <w:sz w:val="20"/>
                <w:szCs w:val="20"/>
              </w:rPr>
            </w:pPr>
            <w:r w:rsidRPr="00A62F71">
              <w:rPr>
                <w:rFonts w:ascii="Arial" w:hAnsi="Arial" w:cs="Arial"/>
                <w:b/>
                <w:sz w:val="20"/>
                <w:szCs w:val="20"/>
              </w:rPr>
              <w:t>Total County</w:t>
            </w:r>
          </w:p>
        </w:tc>
        <w:tc>
          <w:tcPr>
            <w:tcW w:w="5064" w:type="dxa"/>
            <w:gridSpan w:val="2"/>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A62F71" w:rsidRDefault="00AC6113" w:rsidP="00AC6113">
            <w:pPr>
              <w:jc w:val="right"/>
              <w:rPr>
                <w:rFonts w:ascii="Arial" w:hAnsi="Arial" w:cs="Arial"/>
                <w:b/>
                <w:sz w:val="20"/>
                <w:szCs w:val="20"/>
              </w:rPr>
            </w:pPr>
            <w:r>
              <w:rPr>
                <w:rFonts w:ascii="Arial" w:hAnsi="Arial" w:cs="Arial"/>
                <w:b/>
                <w:sz w:val="20"/>
                <w:szCs w:val="20"/>
              </w:rPr>
              <w:t>2,058,071</w:t>
            </w:r>
          </w:p>
        </w:tc>
      </w:tr>
      <w:tr w:rsidR="00AC6113" w:rsidTr="00A62F71">
        <w:tc>
          <w:tcPr>
            <w:tcW w:w="9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Pr="00A62F71" w:rsidRDefault="00AC6113" w:rsidP="00AC6113">
            <w:pPr>
              <w:rPr>
                <w:rFonts w:ascii="Arial" w:hAnsi="Arial" w:cs="Arial"/>
                <w:b/>
                <w:sz w:val="20"/>
                <w:szCs w:val="20"/>
              </w:rPr>
            </w:pPr>
            <w:r w:rsidRPr="00A62F71">
              <w:rPr>
                <w:rFonts w:ascii="Arial" w:hAnsi="Arial" w:cs="Arial"/>
                <w:b/>
                <w:sz w:val="20"/>
                <w:szCs w:val="20"/>
              </w:rPr>
              <w:t>City Allocations</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Pine Mountain Allocation</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104,167</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Hamilton Allocation</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94,167</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Waverly Hall Allocation</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82,167</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West Point Allocation</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76,500</w:t>
            </w:r>
          </w:p>
        </w:tc>
      </w:tr>
      <w:tr w:rsidR="00AC6113" w:rsidTr="002C6CE7">
        <w:tc>
          <w:tcPr>
            <w:tcW w:w="2491"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Shiloh Allocation</w:t>
            </w:r>
          </w:p>
        </w:tc>
        <w:tc>
          <w:tcPr>
            <w:tcW w:w="2814"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w:t>
            </w:r>
          </w:p>
        </w:tc>
      </w:tr>
      <w:tr w:rsidR="00AC6113" w:rsidTr="00A371FA">
        <w:tc>
          <w:tcPr>
            <w:tcW w:w="2491"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both"/>
              <w:rPr>
                <w:rFonts w:ascii="Arial" w:hAnsi="Arial" w:cs="Arial"/>
                <w:b/>
                <w:sz w:val="20"/>
                <w:szCs w:val="20"/>
              </w:rPr>
            </w:pPr>
            <w:r w:rsidRPr="00E7376C">
              <w:rPr>
                <w:rFonts w:ascii="Arial" w:hAnsi="Arial" w:cs="Arial"/>
                <w:b/>
                <w:sz w:val="20"/>
                <w:szCs w:val="20"/>
              </w:rPr>
              <w:t>Total City</w:t>
            </w:r>
          </w:p>
        </w:tc>
        <w:tc>
          <w:tcPr>
            <w:tcW w:w="5064" w:type="dxa"/>
            <w:gridSpan w:val="2"/>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right"/>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A62F71" w:rsidRDefault="00AC6113" w:rsidP="00AC6113">
            <w:pPr>
              <w:jc w:val="right"/>
              <w:rPr>
                <w:rFonts w:ascii="Arial" w:hAnsi="Arial" w:cs="Arial"/>
                <w:b/>
                <w:sz w:val="20"/>
                <w:szCs w:val="20"/>
              </w:rPr>
            </w:pPr>
            <w:r>
              <w:rPr>
                <w:rFonts w:ascii="Arial" w:hAnsi="Arial" w:cs="Arial"/>
                <w:b/>
                <w:sz w:val="20"/>
                <w:szCs w:val="20"/>
              </w:rPr>
              <w:t>407,000</w:t>
            </w:r>
          </w:p>
        </w:tc>
      </w:tr>
      <w:tr w:rsidR="00AC6113" w:rsidTr="002C6CE7">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rPr>
                <w:rFonts w:ascii="Arial" w:hAnsi="Arial" w:cs="Arial"/>
                <w:b/>
                <w:sz w:val="20"/>
                <w:szCs w:val="20"/>
              </w:rPr>
            </w:pPr>
            <w:r>
              <w:rPr>
                <w:rFonts w:ascii="Arial" w:hAnsi="Arial" w:cs="Arial"/>
                <w:b/>
                <w:sz w:val="20"/>
                <w:szCs w:val="20"/>
              </w:rPr>
              <w:t>Total Cost for FY 2020-21</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jc w:val="right"/>
              <w:rPr>
                <w:rFonts w:ascii="Arial" w:hAnsi="Arial" w:cs="Arial"/>
                <w:b/>
                <w:sz w:val="20"/>
                <w:szCs w:val="20"/>
              </w:rPr>
            </w:pPr>
            <w:r>
              <w:rPr>
                <w:rFonts w:ascii="Arial" w:hAnsi="Arial" w:cs="Arial"/>
                <w:b/>
                <w:sz w:val="20"/>
                <w:szCs w:val="20"/>
              </w:rPr>
              <w:t>2,465,071</w:t>
            </w:r>
          </w:p>
        </w:tc>
      </w:tr>
    </w:tbl>
    <w:p w:rsidR="00DF12EF" w:rsidRDefault="00DF12EF" w:rsidP="00DF12EF">
      <w:pPr>
        <w:pStyle w:val="NoSpacing"/>
      </w:pPr>
    </w:p>
    <w:p w:rsidR="00A62F71" w:rsidRDefault="00A62F71"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Default="00333A4D" w:rsidP="00DF12EF">
      <w:pPr>
        <w:pStyle w:val="NoSpacing"/>
        <w:rPr>
          <w:rFonts w:ascii="Arial" w:hAnsi="Arial" w:cs="Arial"/>
          <w:b/>
        </w:rPr>
      </w:pPr>
    </w:p>
    <w:p w:rsidR="00333A4D" w:rsidRPr="008E0C28" w:rsidRDefault="008E0C28" w:rsidP="008E0C28">
      <w:pPr>
        <w:pStyle w:val="NoSpacing"/>
        <w:jc w:val="right"/>
        <w:rPr>
          <w:rFonts w:ascii="Arial" w:hAnsi="Arial" w:cs="Arial"/>
        </w:rPr>
      </w:pPr>
      <w:r w:rsidRPr="008E0C28">
        <w:rPr>
          <w:rFonts w:ascii="Arial" w:hAnsi="Arial" w:cs="Arial"/>
        </w:rPr>
        <w:t>6</w:t>
      </w:r>
    </w:p>
    <w:p w:rsidR="0050444F" w:rsidRDefault="0050444F" w:rsidP="0048479F">
      <w:pPr>
        <w:pStyle w:val="NoSpacing"/>
        <w:rPr>
          <w:rFonts w:ascii="Arial" w:hAnsi="Arial" w:cs="Arial"/>
          <w:b/>
        </w:rPr>
      </w:pPr>
    </w:p>
    <w:p w:rsidR="00AC6113" w:rsidRDefault="00AC6113" w:rsidP="0048479F">
      <w:pPr>
        <w:pStyle w:val="NoSpacing"/>
        <w:rPr>
          <w:rFonts w:ascii="Arial" w:hAnsi="Arial" w:cs="Arial"/>
          <w:b/>
        </w:rPr>
      </w:pPr>
    </w:p>
    <w:p w:rsidR="0048479F" w:rsidRPr="0048479F" w:rsidRDefault="0048479F" w:rsidP="0048479F">
      <w:pPr>
        <w:pStyle w:val="NoSpacing"/>
        <w:rPr>
          <w:rFonts w:ascii="Arial" w:hAnsi="Arial" w:cs="Arial"/>
          <w:b/>
        </w:rPr>
      </w:pPr>
      <w:r w:rsidRPr="00DF12EF">
        <w:rPr>
          <w:rFonts w:ascii="Arial" w:hAnsi="Arial" w:cs="Arial"/>
          <w:b/>
        </w:rPr>
        <w:t>Proposed County Project Schedule</w:t>
      </w:r>
      <w:r w:rsidRPr="00DF12EF">
        <w:rPr>
          <w:rFonts w:ascii="Arial" w:hAnsi="Arial" w:cs="Arial"/>
          <w:b/>
          <w:sz w:val="36"/>
          <w:szCs w:val="36"/>
        </w:rPr>
        <w:t xml:space="preserve"> </w:t>
      </w:r>
      <w:r w:rsidRPr="0048479F">
        <w:rPr>
          <w:rFonts w:ascii="Arial" w:hAnsi="Arial" w:cs="Arial"/>
          <w:b/>
        </w:rPr>
        <w:t>and Municipal Allocation Schedule</w:t>
      </w:r>
    </w:p>
    <w:p w:rsidR="0048479F" w:rsidRDefault="0048479F" w:rsidP="00DF12EF">
      <w:pPr>
        <w:pStyle w:val="NoSpacing"/>
        <w:rPr>
          <w:rFonts w:ascii="Arial" w:hAnsi="Arial" w:cs="Arial"/>
          <w:b/>
        </w:rPr>
      </w:pPr>
    </w:p>
    <w:p w:rsidR="00DF12EF" w:rsidRDefault="002C6CE7" w:rsidP="00DF12EF">
      <w:pPr>
        <w:pStyle w:val="NoSpacing"/>
        <w:rPr>
          <w:rFonts w:ascii="Arial" w:hAnsi="Arial" w:cs="Arial"/>
          <w:b/>
        </w:rPr>
      </w:pPr>
      <w:r w:rsidRPr="002C6CE7">
        <w:rPr>
          <w:rFonts w:ascii="Arial" w:hAnsi="Arial" w:cs="Arial"/>
          <w:b/>
        </w:rPr>
        <w:t>Year 3 (</w:t>
      </w:r>
      <w:r w:rsidR="00DF12EF" w:rsidRPr="002C6CE7">
        <w:rPr>
          <w:rFonts w:ascii="Arial" w:hAnsi="Arial" w:cs="Arial"/>
          <w:b/>
        </w:rPr>
        <w:t>FY 2021-22</w:t>
      </w:r>
      <w:r w:rsidRPr="002C6CE7">
        <w:rPr>
          <w:rFonts w:ascii="Arial" w:hAnsi="Arial" w:cs="Arial"/>
          <w:b/>
        </w:rPr>
        <w:t>)</w:t>
      </w:r>
    </w:p>
    <w:p w:rsidR="002C6CE7" w:rsidRPr="002C6CE7" w:rsidRDefault="002C6CE7" w:rsidP="00DF12EF">
      <w:pPr>
        <w:pStyle w:val="NoSpacing"/>
        <w:rPr>
          <w:rFonts w:ascii="Arial" w:hAnsi="Arial" w:cs="Arial"/>
          <w:b/>
        </w:rPr>
      </w:pPr>
    </w:p>
    <w:tbl>
      <w:tblPr>
        <w:tblStyle w:val="TableGrid"/>
        <w:tblW w:w="9355" w:type="dxa"/>
        <w:tblLook w:val="04A0" w:firstRow="1" w:lastRow="0" w:firstColumn="1" w:lastColumn="0" w:noHBand="0" w:noVBand="1"/>
      </w:tblPr>
      <w:tblGrid>
        <w:gridCol w:w="2515"/>
        <w:gridCol w:w="2790"/>
        <w:gridCol w:w="2250"/>
        <w:gridCol w:w="1800"/>
      </w:tblGrid>
      <w:tr w:rsidR="002C6CE7" w:rsidTr="002C6CE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A62F71">
            <w:pPr>
              <w:jc w:val="center"/>
              <w:rPr>
                <w:rFonts w:ascii="Arial" w:hAnsi="Arial" w:cs="Arial"/>
                <w:b/>
                <w:sz w:val="20"/>
                <w:szCs w:val="20"/>
              </w:rPr>
            </w:pPr>
            <w:r>
              <w:rPr>
                <w:rFonts w:ascii="Arial" w:hAnsi="Arial" w:cs="Arial"/>
                <w:b/>
                <w:sz w:val="20"/>
                <w:szCs w:val="20"/>
              </w:rPr>
              <w:t xml:space="preserve">County </w:t>
            </w:r>
            <w:r w:rsidR="002C6CE7">
              <w:rPr>
                <w:rFonts w:ascii="Arial" w:hAnsi="Arial" w:cs="Arial"/>
                <w:b/>
                <w:sz w:val="20"/>
                <w:szCs w:val="20"/>
              </w:rPr>
              <w:t>Department</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Estimated Cost</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Public Works</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 xml:space="preserve">Public Works Facility </w:t>
            </w:r>
          </w:p>
          <w:p w:rsidR="00230854" w:rsidRDefault="00230854" w:rsidP="00230854">
            <w:pPr>
              <w:jc w:val="both"/>
              <w:rPr>
                <w:rFonts w:ascii="Arial" w:hAnsi="Arial" w:cs="Arial"/>
                <w:sz w:val="20"/>
                <w:szCs w:val="20"/>
              </w:rPr>
            </w:pPr>
            <w:r>
              <w:rPr>
                <w:rFonts w:ascii="Arial" w:hAnsi="Arial" w:cs="Arial"/>
                <w:sz w:val="20"/>
                <w:szCs w:val="20"/>
              </w:rPr>
              <w:t xml:space="preserve">(Phase I) </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600,000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Recreation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Community Center Debt</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738,942</w:t>
            </w:r>
          </w:p>
        </w:tc>
      </w:tr>
      <w:tr w:rsidR="00230854" w:rsidTr="002C6CE7">
        <w:tc>
          <w:tcPr>
            <w:tcW w:w="2515"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both"/>
              <w:rPr>
                <w:rFonts w:ascii="Arial" w:hAnsi="Arial" w:cs="Arial"/>
                <w:sz w:val="20"/>
                <w:szCs w:val="20"/>
              </w:rPr>
            </w:pPr>
            <w:r>
              <w:rPr>
                <w:rFonts w:ascii="Arial" w:hAnsi="Arial" w:cs="Arial"/>
                <w:sz w:val="20"/>
                <w:szCs w:val="20"/>
              </w:rPr>
              <w:t>Sheriff’s Office</w:t>
            </w:r>
          </w:p>
        </w:tc>
        <w:tc>
          <w:tcPr>
            <w:tcW w:w="2790"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both"/>
              <w:rPr>
                <w:rFonts w:ascii="Arial" w:hAnsi="Arial" w:cs="Arial"/>
                <w:sz w:val="20"/>
                <w:szCs w:val="20"/>
              </w:rPr>
            </w:pPr>
            <w:r>
              <w:rPr>
                <w:rFonts w:ascii="Arial" w:hAnsi="Arial" w:cs="Arial"/>
                <w:sz w:val="20"/>
                <w:szCs w:val="20"/>
              </w:rPr>
              <w:t>Vehicle (5+/-)</w:t>
            </w:r>
          </w:p>
        </w:tc>
        <w:tc>
          <w:tcPr>
            <w:tcW w:w="2250"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right"/>
              <w:rPr>
                <w:rFonts w:ascii="Arial" w:hAnsi="Arial" w:cs="Arial"/>
                <w:sz w:val="20"/>
                <w:szCs w:val="20"/>
              </w:rPr>
            </w:pPr>
            <w:r>
              <w:rPr>
                <w:rFonts w:ascii="Arial" w:hAnsi="Arial" w:cs="Arial"/>
                <w:sz w:val="20"/>
                <w:szCs w:val="20"/>
              </w:rPr>
              <w:t>240,000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 xml:space="preserve">Volunteer Fire Depts. </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 xml:space="preserve">Equipment </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166,667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Information Technology</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Broadband</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500,000</w:t>
            </w:r>
          </w:p>
        </w:tc>
      </w:tr>
      <w:tr w:rsidR="00230854" w:rsidTr="00A371FA">
        <w:tc>
          <w:tcPr>
            <w:tcW w:w="2515" w:type="dxa"/>
            <w:tcBorders>
              <w:top w:val="single" w:sz="4" w:space="0" w:color="auto"/>
              <w:left w:val="single" w:sz="4" w:space="0" w:color="auto"/>
              <w:bottom w:val="single" w:sz="4" w:space="0" w:color="auto"/>
              <w:right w:val="single" w:sz="4" w:space="0" w:color="auto"/>
            </w:tcBorders>
          </w:tcPr>
          <w:p w:rsidR="00230854" w:rsidRPr="00A62F71" w:rsidRDefault="00230854" w:rsidP="00230854">
            <w:pPr>
              <w:jc w:val="both"/>
              <w:rPr>
                <w:rFonts w:ascii="Arial" w:hAnsi="Arial" w:cs="Arial"/>
                <w:b/>
                <w:sz w:val="20"/>
                <w:szCs w:val="20"/>
              </w:rPr>
            </w:pPr>
            <w:r w:rsidRPr="00A62F71">
              <w:rPr>
                <w:rFonts w:ascii="Arial" w:hAnsi="Arial" w:cs="Arial"/>
                <w:b/>
                <w:sz w:val="20"/>
                <w:szCs w:val="20"/>
              </w:rPr>
              <w:t xml:space="preserve">Total County </w:t>
            </w:r>
          </w:p>
        </w:tc>
        <w:tc>
          <w:tcPr>
            <w:tcW w:w="5040" w:type="dxa"/>
            <w:gridSpan w:val="2"/>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Pr="00A62F71" w:rsidRDefault="00745378" w:rsidP="00230854">
            <w:pPr>
              <w:jc w:val="right"/>
              <w:rPr>
                <w:rFonts w:ascii="Arial" w:hAnsi="Arial" w:cs="Arial"/>
                <w:b/>
                <w:sz w:val="20"/>
                <w:szCs w:val="20"/>
              </w:rPr>
            </w:pPr>
            <w:r>
              <w:rPr>
                <w:rFonts w:ascii="Arial" w:hAnsi="Arial" w:cs="Arial"/>
                <w:b/>
                <w:sz w:val="20"/>
                <w:szCs w:val="20"/>
              </w:rPr>
              <w:t>2,2</w:t>
            </w:r>
            <w:r w:rsidR="00230854">
              <w:rPr>
                <w:rFonts w:ascii="Arial" w:hAnsi="Arial" w:cs="Arial"/>
                <w:b/>
                <w:sz w:val="20"/>
                <w:szCs w:val="20"/>
              </w:rPr>
              <w:t>45,609</w:t>
            </w:r>
          </w:p>
        </w:tc>
      </w:tr>
      <w:tr w:rsidR="00230854" w:rsidTr="00A62F71">
        <w:tc>
          <w:tcPr>
            <w:tcW w:w="9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0854" w:rsidRPr="00A62F71" w:rsidRDefault="00230854" w:rsidP="00230854">
            <w:pPr>
              <w:rPr>
                <w:rFonts w:ascii="Arial" w:hAnsi="Arial" w:cs="Arial"/>
                <w:b/>
                <w:sz w:val="20"/>
                <w:szCs w:val="20"/>
              </w:rPr>
            </w:pPr>
            <w:r w:rsidRPr="00A62F71">
              <w:rPr>
                <w:rFonts w:ascii="Arial" w:hAnsi="Arial" w:cs="Arial"/>
                <w:b/>
                <w:sz w:val="20"/>
                <w:szCs w:val="20"/>
              </w:rPr>
              <w:t>City Allocations</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Pine Mountain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104,167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Hamilton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94,167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Waverly Hall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82,167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West Point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76,500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Shiloh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50,000</w:t>
            </w:r>
          </w:p>
        </w:tc>
      </w:tr>
      <w:tr w:rsidR="00230854" w:rsidTr="00A371FA">
        <w:tc>
          <w:tcPr>
            <w:tcW w:w="2515" w:type="dxa"/>
            <w:tcBorders>
              <w:top w:val="single" w:sz="4" w:space="0" w:color="auto"/>
              <w:left w:val="single" w:sz="4" w:space="0" w:color="auto"/>
              <w:bottom w:val="single" w:sz="4" w:space="0" w:color="auto"/>
              <w:right w:val="single" w:sz="4" w:space="0" w:color="auto"/>
            </w:tcBorders>
          </w:tcPr>
          <w:p w:rsidR="00230854" w:rsidRPr="00E7376C" w:rsidRDefault="00230854" w:rsidP="00230854">
            <w:pPr>
              <w:jc w:val="both"/>
              <w:rPr>
                <w:rFonts w:ascii="Arial" w:hAnsi="Arial" w:cs="Arial"/>
                <w:b/>
                <w:sz w:val="20"/>
                <w:szCs w:val="20"/>
              </w:rPr>
            </w:pPr>
            <w:r w:rsidRPr="00E7376C">
              <w:rPr>
                <w:rFonts w:ascii="Arial" w:hAnsi="Arial" w:cs="Arial"/>
                <w:b/>
                <w:sz w:val="20"/>
                <w:szCs w:val="20"/>
              </w:rPr>
              <w:t>Total City</w:t>
            </w:r>
          </w:p>
        </w:tc>
        <w:tc>
          <w:tcPr>
            <w:tcW w:w="5040" w:type="dxa"/>
            <w:gridSpan w:val="2"/>
            <w:tcBorders>
              <w:top w:val="single" w:sz="4" w:space="0" w:color="auto"/>
              <w:left w:val="single" w:sz="4" w:space="0" w:color="auto"/>
              <w:bottom w:val="single" w:sz="4" w:space="0" w:color="auto"/>
              <w:right w:val="single" w:sz="4" w:space="0" w:color="auto"/>
            </w:tcBorders>
          </w:tcPr>
          <w:p w:rsidR="00230854" w:rsidRPr="00E7376C" w:rsidRDefault="00230854" w:rsidP="00230854">
            <w:pPr>
              <w:jc w:val="right"/>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Pr="00A62F71" w:rsidRDefault="00230854" w:rsidP="00230854">
            <w:pPr>
              <w:jc w:val="right"/>
              <w:rPr>
                <w:rFonts w:ascii="Arial" w:hAnsi="Arial" w:cs="Arial"/>
                <w:b/>
                <w:sz w:val="20"/>
                <w:szCs w:val="20"/>
              </w:rPr>
            </w:pPr>
            <w:r>
              <w:rPr>
                <w:rFonts w:ascii="Arial" w:hAnsi="Arial" w:cs="Arial"/>
                <w:b/>
                <w:sz w:val="20"/>
                <w:szCs w:val="20"/>
              </w:rPr>
              <w:t>407,000</w:t>
            </w:r>
          </w:p>
        </w:tc>
      </w:tr>
      <w:tr w:rsidR="00230854" w:rsidTr="002C6CE7">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854" w:rsidRDefault="00230854" w:rsidP="00230854">
            <w:pPr>
              <w:rPr>
                <w:rFonts w:ascii="Arial" w:hAnsi="Arial" w:cs="Arial"/>
                <w:b/>
                <w:sz w:val="20"/>
                <w:szCs w:val="20"/>
              </w:rPr>
            </w:pPr>
            <w:r>
              <w:rPr>
                <w:rFonts w:ascii="Arial" w:hAnsi="Arial" w:cs="Arial"/>
                <w:b/>
                <w:sz w:val="20"/>
                <w:szCs w:val="20"/>
              </w:rPr>
              <w:t>Total Cost for FY 2021-22</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854" w:rsidRDefault="00230854" w:rsidP="00230854">
            <w:pPr>
              <w:jc w:val="right"/>
              <w:rPr>
                <w:rFonts w:ascii="Arial" w:hAnsi="Arial" w:cs="Arial"/>
                <w:b/>
                <w:sz w:val="20"/>
                <w:szCs w:val="20"/>
              </w:rPr>
            </w:pPr>
            <w:r>
              <w:rPr>
                <w:rFonts w:ascii="Arial" w:hAnsi="Arial" w:cs="Arial"/>
                <w:b/>
                <w:sz w:val="20"/>
                <w:szCs w:val="20"/>
              </w:rPr>
              <w:t>2,</w:t>
            </w:r>
            <w:r w:rsidR="00C145C0">
              <w:rPr>
                <w:rFonts w:ascii="Arial" w:hAnsi="Arial" w:cs="Arial"/>
                <w:b/>
                <w:sz w:val="20"/>
                <w:szCs w:val="20"/>
              </w:rPr>
              <w:t>6</w:t>
            </w:r>
            <w:r>
              <w:rPr>
                <w:rFonts w:ascii="Arial" w:hAnsi="Arial" w:cs="Arial"/>
                <w:b/>
                <w:sz w:val="20"/>
                <w:szCs w:val="20"/>
              </w:rPr>
              <w:t>52,609</w:t>
            </w:r>
          </w:p>
        </w:tc>
      </w:tr>
    </w:tbl>
    <w:p w:rsidR="00DF12EF" w:rsidRPr="00333A4D" w:rsidRDefault="00DF12EF" w:rsidP="00DF12EF">
      <w:pPr>
        <w:pStyle w:val="NoSpacing"/>
        <w:rPr>
          <w:rFonts w:ascii="Arial" w:hAnsi="Arial" w:cs="Arial"/>
        </w:rPr>
      </w:pPr>
    </w:p>
    <w:p w:rsidR="00333A4D" w:rsidRDefault="00333A4D" w:rsidP="00DF12EF">
      <w:pPr>
        <w:pStyle w:val="NoSpacing"/>
        <w:rPr>
          <w:rFonts w:ascii="Arial" w:hAnsi="Arial" w:cs="Arial"/>
          <w:b/>
        </w:rPr>
      </w:pPr>
    </w:p>
    <w:p w:rsidR="00DF12EF" w:rsidRPr="002C6CE7" w:rsidRDefault="002C6CE7" w:rsidP="00DF12EF">
      <w:pPr>
        <w:pStyle w:val="NoSpacing"/>
        <w:rPr>
          <w:rFonts w:ascii="Arial" w:hAnsi="Arial" w:cs="Arial"/>
          <w:b/>
        </w:rPr>
      </w:pPr>
      <w:r w:rsidRPr="002C6CE7">
        <w:rPr>
          <w:rFonts w:ascii="Arial" w:hAnsi="Arial" w:cs="Arial"/>
          <w:b/>
        </w:rPr>
        <w:t>Year 4 (</w:t>
      </w:r>
      <w:r w:rsidR="00DF12EF" w:rsidRPr="002C6CE7">
        <w:rPr>
          <w:rFonts w:ascii="Arial" w:hAnsi="Arial" w:cs="Arial"/>
          <w:b/>
        </w:rPr>
        <w:t>FY 2022-23</w:t>
      </w:r>
      <w:r w:rsidRPr="002C6CE7">
        <w:rPr>
          <w:rFonts w:ascii="Arial" w:hAnsi="Arial" w:cs="Arial"/>
          <w:b/>
        </w:rPr>
        <w:t>)</w:t>
      </w:r>
    </w:p>
    <w:p w:rsidR="00DF12EF" w:rsidRPr="00333A4D" w:rsidRDefault="00DF12EF" w:rsidP="002C6CE7">
      <w:pPr>
        <w:pStyle w:val="NoSpacing"/>
        <w:ind w:right="-540"/>
        <w:rPr>
          <w:rFonts w:ascii="Arial" w:hAnsi="Arial" w:cs="Arial"/>
        </w:rPr>
      </w:pPr>
    </w:p>
    <w:tbl>
      <w:tblPr>
        <w:tblStyle w:val="TableGrid"/>
        <w:tblW w:w="9355" w:type="dxa"/>
        <w:tblLook w:val="04A0" w:firstRow="1" w:lastRow="0" w:firstColumn="1" w:lastColumn="0" w:noHBand="0" w:noVBand="1"/>
      </w:tblPr>
      <w:tblGrid>
        <w:gridCol w:w="2515"/>
        <w:gridCol w:w="2790"/>
        <w:gridCol w:w="2250"/>
        <w:gridCol w:w="1800"/>
      </w:tblGrid>
      <w:tr w:rsidR="002C6CE7" w:rsidTr="002C6CE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5C5A56">
            <w:pPr>
              <w:jc w:val="center"/>
              <w:rPr>
                <w:rFonts w:ascii="Arial" w:hAnsi="Arial" w:cs="Arial"/>
                <w:b/>
                <w:sz w:val="20"/>
                <w:szCs w:val="20"/>
              </w:rPr>
            </w:pPr>
            <w:r>
              <w:rPr>
                <w:rFonts w:ascii="Arial" w:hAnsi="Arial" w:cs="Arial"/>
                <w:b/>
                <w:sz w:val="20"/>
                <w:szCs w:val="20"/>
              </w:rPr>
              <w:t xml:space="preserve">County </w:t>
            </w:r>
            <w:r w:rsidR="002C6CE7">
              <w:rPr>
                <w:rFonts w:ascii="Arial" w:hAnsi="Arial" w:cs="Arial"/>
                <w:b/>
                <w:sz w:val="20"/>
                <w:szCs w:val="20"/>
              </w:rPr>
              <w:t>Department</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Estimated Cost</w:t>
            </w:r>
          </w:p>
        </w:tc>
      </w:tr>
      <w:tr w:rsidR="00AC6113" w:rsidTr="00F26F38">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Facilities Maintenance</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Courthouse Renovations (Phase I)</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650,000</w:t>
            </w:r>
          </w:p>
        </w:tc>
      </w:tr>
      <w:tr w:rsidR="00AC6113" w:rsidTr="00F26F38">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Facilities Maintenance</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Community Development Building Renovations</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100,000</w:t>
            </w:r>
          </w:p>
        </w:tc>
      </w:tr>
      <w:tr w:rsidR="00230854" w:rsidTr="00230854">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Public Works</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 xml:space="preserve">Public Works Facility </w:t>
            </w:r>
          </w:p>
          <w:p w:rsidR="00230854" w:rsidRDefault="00230854" w:rsidP="00230854">
            <w:pPr>
              <w:jc w:val="both"/>
              <w:rPr>
                <w:rFonts w:ascii="Arial" w:hAnsi="Arial" w:cs="Arial"/>
                <w:sz w:val="20"/>
                <w:szCs w:val="20"/>
              </w:rPr>
            </w:pPr>
            <w:r>
              <w:rPr>
                <w:rFonts w:ascii="Arial" w:hAnsi="Arial" w:cs="Arial"/>
                <w:sz w:val="20"/>
                <w:szCs w:val="20"/>
              </w:rPr>
              <w:t xml:space="preserve">(Phase II) </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N</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600,000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rPr>
                <w:rFonts w:ascii="Arial" w:hAnsi="Arial" w:cs="Arial"/>
                <w:sz w:val="20"/>
                <w:szCs w:val="20"/>
              </w:rPr>
            </w:pPr>
            <w:r>
              <w:rPr>
                <w:rFonts w:ascii="Arial" w:hAnsi="Arial" w:cs="Arial"/>
                <w:sz w:val="20"/>
                <w:szCs w:val="20"/>
              </w:rPr>
              <w:t xml:space="preserve">Recreation </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rPr>
                <w:rFonts w:ascii="Arial" w:hAnsi="Arial" w:cs="Arial"/>
                <w:sz w:val="20"/>
                <w:szCs w:val="20"/>
              </w:rPr>
            </w:pPr>
            <w:r>
              <w:rPr>
                <w:rFonts w:ascii="Arial" w:hAnsi="Arial" w:cs="Arial"/>
                <w:sz w:val="20"/>
                <w:szCs w:val="20"/>
              </w:rPr>
              <w:t>Community Center Debt</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741,279</w:t>
            </w:r>
          </w:p>
        </w:tc>
      </w:tr>
      <w:tr w:rsidR="00230854" w:rsidTr="002C6CE7">
        <w:tc>
          <w:tcPr>
            <w:tcW w:w="2515" w:type="dxa"/>
            <w:tcBorders>
              <w:top w:val="single" w:sz="4" w:space="0" w:color="auto"/>
              <w:left w:val="single" w:sz="4" w:space="0" w:color="auto"/>
              <w:bottom w:val="single" w:sz="4" w:space="0" w:color="auto"/>
              <w:right w:val="single" w:sz="4" w:space="0" w:color="auto"/>
            </w:tcBorders>
            <w:hideMark/>
          </w:tcPr>
          <w:p w:rsidR="00230854" w:rsidRDefault="00230854" w:rsidP="00230854">
            <w:pPr>
              <w:rPr>
                <w:rFonts w:ascii="Arial" w:hAnsi="Arial" w:cs="Arial"/>
                <w:sz w:val="20"/>
                <w:szCs w:val="20"/>
              </w:rPr>
            </w:pPr>
            <w:r>
              <w:rPr>
                <w:rFonts w:ascii="Arial" w:hAnsi="Arial" w:cs="Arial"/>
                <w:sz w:val="20"/>
                <w:szCs w:val="20"/>
              </w:rPr>
              <w:t>Sheriff’s Office</w:t>
            </w:r>
          </w:p>
        </w:tc>
        <w:tc>
          <w:tcPr>
            <w:tcW w:w="2790" w:type="dxa"/>
            <w:tcBorders>
              <w:top w:val="single" w:sz="4" w:space="0" w:color="auto"/>
              <w:left w:val="single" w:sz="4" w:space="0" w:color="auto"/>
              <w:bottom w:val="single" w:sz="4" w:space="0" w:color="auto"/>
              <w:right w:val="single" w:sz="4" w:space="0" w:color="auto"/>
            </w:tcBorders>
            <w:hideMark/>
          </w:tcPr>
          <w:p w:rsidR="00230854" w:rsidRDefault="00230854" w:rsidP="00230854">
            <w:pPr>
              <w:rPr>
                <w:rFonts w:ascii="Arial" w:hAnsi="Arial" w:cs="Arial"/>
                <w:sz w:val="20"/>
                <w:szCs w:val="20"/>
              </w:rPr>
            </w:pPr>
            <w:r>
              <w:rPr>
                <w:rFonts w:ascii="Arial" w:hAnsi="Arial" w:cs="Arial"/>
                <w:sz w:val="20"/>
                <w:szCs w:val="20"/>
              </w:rPr>
              <w:t>Vehicle (5+/-)</w:t>
            </w:r>
          </w:p>
        </w:tc>
        <w:tc>
          <w:tcPr>
            <w:tcW w:w="2250"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230854" w:rsidRDefault="00230854" w:rsidP="00230854">
            <w:pPr>
              <w:jc w:val="right"/>
              <w:rPr>
                <w:rFonts w:ascii="Arial" w:hAnsi="Arial" w:cs="Arial"/>
                <w:sz w:val="20"/>
                <w:szCs w:val="20"/>
              </w:rPr>
            </w:pPr>
            <w:r>
              <w:rPr>
                <w:rFonts w:ascii="Arial" w:hAnsi="Arial" w:cs="Arial"/>
                <w:sz w:val="20"/>
                <w:szCs w:val="20"/>
              </w:rPr>
              <w:t>240,000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rPr>
                <w:rFonts w:ascii="Arial" w:hAnsi="Arial" w:cs="Arial"/>
                <w:sz w:val="20"/>
                <w:szCs w:val="20"/>
              </w:rPr>
            </w:pPr>
            <w:r>
              <w:rPr>
                <w:rFonts w:ascii="Arial" w:hAnsi="Arial" w:cs="Arial"/>
                <w:sz w:val="20"/>
                <w:szCs w:val="20"/>
              </w:rPr>
              <w:t xml:space="preserve">Volunteer Fire Depts. </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166,667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Pr="005C5A56" w:rsidRDefault="00230854" w:rsidP="00230854">
            <w:pPr>
              <w:rPr>
                <w:rFonts w:ascii="Arial" w:hAnsi="Arial" w:cs="Arial"/>
                <w:b/>
                <w:sz w:val="20"/>
                <w:szCs w:val="20"/>
              </w:rPr>
            </w:pPr>
            <w:r w:rsidRPr="005C5A56">
              <w:rPr>
                <w:rFonts w:ascii="Arial" w:hAnsi="Arial" w:cs="Arial"/>
                <w:b/>
                <w:sz w:val="20"/>
                <w:szCs w:val="20"/>
              </w:rPr>
              <w:t xml:space="preserve">Total County </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Pr="005C5A56" w:rsidRDefault="00230854" w:rsidP="00230854">
            <w:pPr>
              <w:jc w:val="right"/>
              <w:rPr>
                <w:rFonts w:ascii="Arial" w:hAnsi="Arial" w:cs="Arial"/>
                <w:b/>
                <w:sz w:val="20"/>
                <w:szCs w:val="20"/>
              </w:rPr>
            </w:pPr>
            <w:r>
              <w:rPr>
                <w:rFonts w:ascii="Arial" w:hAnsi="Arial" w:cs="Arial"/>
                <w:b/>
                <w:sz w:val="20"/>
                <w:szCs w:val="20"/>
              </w:rPr>
              <w:t>2,</w:t>
            </w:r>
            <w:r w:rsidR="00C145C0">
              <w:rPr>
                <w:rFonts w:ascii="Arial" w:hAnsi="Arial" w:cs="Arial"/>
                <w:b/>
                <w:sz w:val="20"/>
                <w:szCs w:val="20"/>
              </w:rPr>
              <w:t>4</w:t>
            </w:r>
            <w:r>
              <w:rPr>
                <w:rFonts w:ascii="Arial" w:hAnsi="Arial" w:cs="Arial"/>
                <w:b/>
                <w:sz w:val="20"/>
                <w:szCs w:val="20"/>
              </w:rPr>
              <w:t>97,946</w:t>
            </w:r>
          </w:p>
        </w:tc>
      </w:tr>
      <w:tr w:rsidR="00230854" w:rsidTr="00E93039">
        <w:tc>
          <w:tcPr>
            <w:tcW w:w="9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0854" w:rsidRPr="005C5A56" w:rsidRDefault="00230854" w:rsidP="00230854">
            <w:pPr>
              <w:rPr>
                <w:rFonts w:ascii="Arial" w:hAnsi="Arial" w:cs="Arial"/>
                <w:b/>
                <w:sz w:val="20"/>
                <w:szCs w:val="20"/>
              </w:rPr>
            </w:pPr>
            <w:r w:rsidRPr="005C5A56">
              <w:rPr>
                <w:rFonts w:ascii="Arial" w:hAnsi="Arial" w:cs="Arial"/>
                <w:b/>
                <w:sz w:val="20"/>
                <w:szCs w:val="20"/>
              </w:rPr>
              <w:t>City Allocations</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Pine Mountain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104,167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Hamilton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94,167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Waverly Hall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82,167</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West Point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76,500</w:t>
            </w:r>
          </w:p>
        </w:tc>
      </w:tr>
      <w:tr w:rsidR="00230854" w:rsidTr="002C6CE7">
        <w:tc>
          <w:tcPr>
            <w:tcW w:w="2515"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r>
              <w:rPr>
                <w:rFonts w:ascii="Arial" w:hAnsi="Arial" w:cs="Arial"/>
                <w:sz w:val="20"/>
                <w:szCs w:val="20"/>
              </w:rPr>
              <w:t>Shiloh Allocation</w:t>
            </w:r>
          </w:p>
        </w:tc>
        <w:tc>
          <w:tcPr>
            <w:tcW w:w="2790" w:type="dxa"/>
            <w:tcBorders>
              <w:top w:val="single" w:sz="4" w:space="0" w:color="auto"/>
              <w:left w:val="single" w:sz="4" w:space="0" w:color="auto"/>
              <w:bottom w:val="single" w:sz="4" w:space="0" w:color="auto"/>
              <w:right w:val="single" w:sz="4" w:space="0" w:color="auto"/>
            </w:tcBorders>
          </w:tcPr>
          <w:p w:rsidR="00230854" w:rsidRDefault="00230854" w:rsidP="00230854">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30854" w:rsidRDefault="00230854" w:rsidP="00230854">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Default="00230854" w:rsidP="00230854">
            <w:pPr>
              <w:jc w:val="right"/>
              <w:rPr>
                <w:rFonts w:ascii="Arial" w:hAnsi="Arial" w:cs="Arial"/>
                <w:sz w:val="20"/>
                <w:szCs w:val="20"/>
              </w:rPr>
            </w:pPr>
            <w:r>
              <w:rPr>
                <w:rFonts w:ascii="Arial" w:hAnsi="Arial" w:cs="Arial"/>
                <w:sz w:val="20"/>
                <w:szCs w:val="20"/>
              </w:rPr>
              <w:t>50,000</w:t>
            </w:r>
          </w:p>
        </w:tc>
      </w:tr>
      <w:tr w:rsidR="00230854" w:rsidTr="00A371FA">
        <w:tc>
          <w:tcPr>
            <w:tcW w:w="2515" w:type="dxa"/>
            <w:tcBorders>
              <w:top w:val="single" w:sz="4" w:space="0" w:color="auto"/>
              <w:left w:val="single" w:sz="4" w:space="0" w:color="auto"/>
              <w:bottom w:val="single" w:sz="4" w:space="0" w:color="auto"/>
              <w:right w:val="single" w:sz="4" w:space="0" w:color="auto"/>
            </w:tcBorders>
          </w:tcPr>
          <w:p w:rsidR="00230854" w:rsidRPr="00E7376C" w:rsidRDefault="00230854" w:rsidP="00230854">
            <w:pPr>
              <w:jc w:val="both"/>
              <w:rPr>
                <w:rFonts w:ascii="Arial" w:hAnsi="Arial" w:cs="Arial"/>
                <w:b/>
                <w:sz w:val="20"/>
                <w:szCs w:val="20"/>
              </w:rPr>
            </w:pPr>
            <w:r w:rsidRPr="00E7376C">
              <w:rPr>
                <w:rFonts w:ascii="Arial" w:hAnsi="Arial" w:cs="Arial"/>
                <w:b/>
                <w:sz w:val="20"/>
                <w:szCs w:val="20"/>
              </w:rPr>
              <w:t>Total City</w:t>
            </w:r>
          </w:p>
        </w:tc>
        <w:tc>
          <w:tcPr>
            <w:tcW w:w="5040" w:type="dxa"/>
            <w:gridSpan w:val="2"/>
            <w:tcBorders>
              <w:top w:val="single" w:sz="4" w:space="0" w:color="auto"/>
              <w:left w:val="single" w:sz="4" w:space="0" w:color="auto"/>
              <w:bottom w:val="single" w:sz="4" w:space="0" w:color="auto"/>
              <w:right w:val="single" w:sz="4" w:space="0" w:color="auto"/>
            </w:tcBorders>
          </w:tcPr>
          <w:p w:rsidR="00230854" w:rsidRPr="00E7376C" w:rsidRDefault="00230854" w:rsidP="00230854">
            <w:pPr>
              <w:jc w:val="right"/>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230854" w:rsidRPr="00333A4D" w:rsidRDefault="00230854" w:rsidP="00230854">
            <w:pPr>
              <w:jc w:val="right"/>
              <w:rPr>
                <w:rFonts w:ascii="Arial" w:hAnsi="Arial" w:cs="Arial"/>
                <w:b/>
                <w:sz w:val="20"/>
                <w:szCs w:val="20"/>
              </w:rPr>
            </w:pPr>
            <w:r>
              <w:rPr>
                <w:rFonts w:ascii="Arial" w:hAnsi="Arial" w:cs="Arial"/>
                <w:b/>
                <w:sz w:val="20"/>
                <w:szCs w:val="20"/>
              </w:rPr>
              <w:t>407,000</w:t>
            </w:r>
          </w:p>
        </w:tc>
      </w:tr>
      <w:tr w:rsidR="00230854" w:rsidTr="002C6CE7">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854" w:rsidRDefault="00230854" w:rsidP="00230854">
            <w:pPr>
              <w:rPr>
                <w:rFonts w:ascii="Arial" w:hAnsi="Arial" w:cs="Arial"/>
                <w:b/>
                <w:sz w:val="20"/>
                <w:szCs w:val="20"/>
              </w:rPr>
            </w:pPr>
            <w:r>
              <w:rPr>
                <w:rFonts w:ascii="Arial" w:hAnsi="Arial" w:cs="Arial"/>
                <w:b/>
                <w:sz w:val="20"/>
                <w:szCs w:val="20"/>
              </w:rPr>
              <w:t>Total Cost for FY 2022-23</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854" w:rsidRDefault="00230854" w:rsidP="00230854">
            <w:pPr>
              <w:jc w:val="right"/>
              <w:rPr>
                <w:rFonts w:ascii="Arial" w:hAnsi="Arial" w:cs="Arial"/>
                <w:b/>
                <w:sz w:val="20"/>
                <w:szCs w:val="20"/>
              </w:rPr>
            </w:pPr>
            <w:r>
              <w:rPr>
                <w:rFonts w:ascii="Arial" w:hAnsi="Arial" w:cs="Arial"/>
                <w:b/>
                <w:sz w:val="20"/>
                <w:szCs w:val="20"/>
              </w:rPr>
              <w:t>2,</w:t>
            </w:r>
            <w:r w:rsidR="00C145C0">
              <w:rPr>
                <w:rFonts w:ascii="Arial" w:hAnsi="Arial" w:cs="Arial"/>
                <w:b/>
                <w:sz w:val="20"/>
                <w:szCs w:val="20"/>
              </w:rPr>
              <w:t>9</w:t>
            </w:r>
            <w:r>
              <w:rPr>
                <w:rFonts w:ascii="Arial" w:hAnsi="Arial" w:cs="Arial"/>
                <w:b/>
                <w:sz w:val="20"/>
                <w:szCs w:val="20"/>
              </w:rPr>
              <w:t>04,946</w:t>
            </w:r>
          </w:p>
        </w:tc>
      </w:tr>
    </w:tbl>
    <w:p w:rsidR="00DF12EF" w:rsidRDefault="00DF12EF" w:rsidP="00DF12EF">
      <w:pPr>
        <w:pStyle w:val="NoSpacing"/>
      </w:pPr>
    </w:p>
    <w:p w:rsidR="00333A4D" w:rsidRPr="00C048ED" w:rsidRDefault="00C048ED" w:rsidP="00333A4D">
      <w:pPr>
        <w:rPr>
          <w:rFonts w:ascii="Arial" w:hAnsi="Arial" w:cs="Arial"/>
        </w:rPr>
      </w:pPr>
      <w:r w:rsidRPr="00C048ED">
        <w:rPr>
          <w:rFonts w:ascii="Arial" w:hAnsi="Arial" w:cs="Arial"/>
        </w:rPr>
        <w:t xml:space="preserve">Note: TSPLOST ends in Dec. 2022. </w:t>
      </w:r>
    </w:p>
    <w:p w:rsidR="00333A4D" w:rsidRDefault="00333A4D" w:rsidP="00333A4D">
      <w:pPr>
        <w:rPr>
          <w:rFonts w:ascii="Arial" w:hAnsi="Arial" w:cs="Arial"/>
          <w:b/>
        </w:rPr>
      </w:pPr>
    </w:p>
    <w:p w:rsidR="00333A4D" w:rsidRDefault="00333A4D" w:rsidP="00333A4D">
      <w:pPr>
        <w:rPr>
          <w:rFonts w:ascii="Arial" w:hAnsi="Arial" w:cs="Arial"/>
          <w:b/>
        </w:rPr>
      </w:pPr>
    </w:p>
    <w:p w:rsidR="00333A4D" w:rsidRDefault="00333A4D" w:rsidP="00333A4D">
      <w:pPr>
        <w:rPr>
          <w:rFonts w:ascii="Arial" w:hAnsi="Arial" w:cs="Arial"/>
          <w:b/>
        </w:rPr>
      </w:pPr>
    </w:p>
    <w:p w:rsidR="00333A4D" w:rsidRDefault="00333A4D" w:rsidP="00333A4D">
      <w:pPr>
        <w:rPr>
          <w:rFonts w:ascii="Arial" w:hAnsi="Arial" w:cs="Arial"/>
          <w:b/>
        </w:rPr>
      </w:pPr>
    </w:p>
    <w:p w:rsidR="00333A4D" w:rsidRDefault="00333A4D" w:rsidP="00333A4D">
      <w:pPr>
        <w:rPr>
          <w:rFonts w:ascii="Arial" w:hAnsi="Arial" w:cs="Arial"/>
          <w:b/>
        </w:rPr>
      </w:pPr>
    </w:p>
    <w:p w:rsidR="00F26F38" w:rsidRPr="00714DE2" w:rsidRDefault="00714DE2" w:rsidP="00714DE2">
      <w:pPr>
        <w:pStyle w:val="NoSpacing"/>
        <w:jc w:val="right"/>
        <w:rPr>
          <w:rFonts w:ascii="Arial" w:hAnsi="Arial" w:cs="Arial"/>
        </w:rPr>
      </w:pPr>
      <w:r w:rsidRPr="00714DE2">
        <w:rPr>
          <w:rFonts w:ascii="Arial" w:hAnsi="Arial" w:cs="Arial"/>
        </w:rPr>
        <w:t>7</w:t>
      </w:r>
    </w:p>
    <w:p w:rsidR="0048479F" w:rsidRPr="0048479F" w:rsidRDefault="0048479F" w:rsidP="0048479F">
      <w:pPr>
        <w:pStyle w:val="NoSpacing"/>
        <w:rPr>
          <w:rFonts w:ascii="Arial" w:hAnsi="Arial" w:cs="Arial"/>
          <w:b/>
        </w:rPr>
      </w:pPr>
      <w:r w:rsidRPr="00DF12EF">
        <w:rPr>
          <w:rFonts w:ascii="Arial" w:hAnsi="Arial" w:cs="Arial"/>
          <w:b/>
        </w:rPr>
        <w:lastRenderedPageBreak/>
        <w:t>Proposed County Project Schedule</w:t>
      </w:r>
      <w:r w:rsidRPr="00DF12EF">
        <w:rPr>
          <w:rFonts w:ascii="Arial" w:hAnsi="Arial" w:cs="Arial"/>
          <w:b/>
          <w:sz w:val="36"/>
          <w:szCs w:val="36"/>
        </w:rPr>
        <w:t xml:space="preserve"> </w:t>
      </w:r>
      <w:r w:rsidRPr="0048479F">
        <w:rPr>
          <w:rFonts w:ascii="Arial" w:hAnsi="Arial" w:cs="Arial"/>
          <w:b/>
        </w:rPr>
        <w:t>and Municipal Allocation Schedule</w:t>
      </w:r>
    </w:p>
    <w:p w:rsidR="0048479F" w:rsidRDefault="0048479F" w:rsidP="0048479F">
      <w:pPr>
        <w:pStyle w:val="NoSpacing"/>
      </w:pPr>
    </w:p>
    <w:p w:rsidR="00DF12EF" w:rsidRPr="002C6CE7" w:rsidRDefault="002C6CE7" w:rsidP="00333A4D">
      <w:pPr>
        <w:rPr>
          <w:rFonts w:ascii="Arial" w:hAnsi="Arial" w:cs="Arial"/>
          <w:b/>
        </w:rPr>
      </w:pPr>
      <w:r w:rsidRPr="002C6CE7">
        <w:rPr>
          <w:rFonts w:ascii="Arial" w:hAnsi="Arial" w:cs="Arial"/>
          <w:b/>
        </w:rPr>
        <w:t>Year 5 (</w:t>
      </w:r>
      <w:r w:rsidR="00DF12EF" w:rsidRPr="002C6CE7">
        <w:rPr>
          <w:rFonts w:ascii="Arial" w:hAnsi="Arial" w:cs="Arial"/>
          <w:b/>
        </w:rPr>
        <w:t>FY 2023-24</w:t>
      </w:r>
      <w:r w:rsidRPr="002C6CE7">
        <w:rPr>
          <w:rFonts w:ascii="Arial" w:hAnsi="Arial" w:cs="Arial"/>
          <w:b/>
        </w:rPr>
        <w:t>)</w:t>
      </w:r>
    </w:p>
    <w:tbl>
      <w:tblPr>
        <w:tblStyle w:val="TableGrid"/>
        <w:tblW w:w="9355" w:type="dxa"/>
        <w:tblLayout w:type="fixed"/>
        <w:tblLook w:val="04A0" w:firstRow="1" w:lastRow="0" w:firstColumn="1" w:lastColumn="0" w:noHBand="0" w:noVBand="1"/>
      </w:tblPr>
      <w:tblGrid>
        <w:gridCol w:w="2515"/>
        <w:gridCol w:w="2790"/>
        <w:gridCol w:w="2250"/>
        <w:gridCol w:w="1800"/>
      </w:tblGrid>
      <w:tr w:rsidR="002C6CE7" w:rsidTr="002C6CE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333A4D">
            <w:pPr>
              <w:jc w:val="center"/>
              <w:rPr>
                <w:rFonts w:ascii="Arial" w:hAnsi="Arial" w:cs="Arial"/>
                <w:b/>
                <w:sz w:val="20"/>
                <w:szCs w:val="20"/>
              </w:rPr>
            </w:pPr>
            <w:bookmarkStart w:id="3" w:name="_Hlk485380171"/>
            <w:r>
              <w:rPr>
                <w:rFonts w:ascii="Arial" w:hAnsi="Arial" w:cs="Arial"/>
                <w:b/>
                <w:sz w:val="20"/>
                <w:szCs w:val="20"/>
              </w:rPr>
              <w:t xml:space="preserve">County </w:t>
            </w:r>
            <w:r w:rsidR="002C6CE7">
              <w:rPr>
                <w:rFonts w:ascii="Arial" w:hAnsi="Arial" w:cs="Arial"/>
                <w:b/>
                <w:sz w:val="20"/>
                <w:szCs w:val="20"/>
              </w:rPr>
              <w:t>Department</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Estimated Cost</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C145C0" w:rsidP="00AC6113">
            <w:pPr>
              <w:jc w:val="both"/>
              <w:rPr>
                <w:rFonts w:ascii="Arial" w:hAnsi="Arial" w:cs="Arial"/>
                <w:sz w:val="20"/>
                <w:szCs w:val="20"/>
              </w:rPr>
            </w:pPr>
            <w:r>
              <w:rPr>
                <w:rFonts w:ascii="Arial" w:hAnsi="Arial" w:cs="Arial"/>
                <w:sz w:val="20"/>
                <w:szCs w:val="20"/>
              </w:rPr>
              <w:t>Facilities Maintenance</w:t>
            </w:r>
          </w:p>
        </w:tc>
        <w:tc>
          <w:tcPr>
            <w:tcW w:w="2790" w:type="dxa"/>
            <w:tcBorders>
              <w:top w:val="single" w:sz="4" w:space="0" w:color="auto"/>
              <w:left w:val="single" w:sz="4" w:space="0" w:color="auto"/>
              <w:bottom w:val="single" w:sz="4" w:space="0" w:color="auto"/>
              <w:right w:val="single" w:sz="4" w:space="0" w:color="auto"/>
            </w:tcBorders>
          </w:tcPr>
          <w:p w:rsidR="00AC6113" w:rsidRDefault="00C145C0" w:rsidP="00AC6113">
            <w:pPr>
              <w:jc w:val="both"/>
              <w:rPr>
                <w:rFonts w:ascii="Arial" w:hAnsi="Arial" w:cs="Arial"/>
                <w:sz w:val="20"/>
                <w:szCs w:val="20"/>
              </w:rPr>
            </w:pPr>
            <w:r>
              <w:rPr>
                <w:rFonts w:ascii="Arial" w:hAnsi="Arial" w:cs="Arial"/>
                <w:sz w:val="20"/>
                <w:szCs w:val="20"/>
              </w:rPr>
              <w:t>Courthouse Renovations</w:t>
            </w:r>
          </w:p>
          <w:p w:rsidR="00C145C0" w:rsidRDefault="00C145C0" w:rsidP="00AC6113">
            <w:pPr>
              <w:jc w:val="both"/>
              <w:rPr>
                <w:rFonts w:ascii="Arial" w:hAnsi="Arial" w:cs="Arial"/>
                <w:sz w:val="20"/>
                <w:szCs w:val="20"/>
              </w:rPr>
            </w:pPr>
            <w:r>
              <w:rPr>
                <w:rFonts w:ascii="Arial" w:hAnsi="Arial" w:cs="Arial"/>
                <w:sz w:val="20"/>
                <w:szCs w:val="20"/>
              </w:rPr>
              <w:t>(Phase II)</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C145C0" w:rsidP="00AC6113">
            <w:pPr>
              <w:jc w:val="right"/>
              <w:rPr>
                <w:rFonts w:ascii="Arial" w:hAnsi="Arial" w:cs="Arial"/>
                <w:sz w:val="20"/>
                <w:szCs w:val="20"/>
              </w:rPr>
            </w:pPr>
            <w:r>
              <w:rPr>
                <w:rFonts w:ascii="Arial" w:hAnsi="Arial" w:cs="Arial"/>
                <w:sz w:val="20"/>
                <w:szCs w:val="20"/>
              </w:rPr>
              <w:t>650,000</w:t>
            </w:r>
          </w:p>
        </w:tc>
      </w:tr>
      <w:tr w:rsidR="00AC6113" w:rsidTr="002C6CE7">
        <w:tc>
          <w:tcPr>
            <w:tcW w:w="2515"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Public Works</w:t>
            </w:r>
          </w:p>
        </w:tc>
        <w:tc>
          <w:tcPr>
            <w:tcW w:w="279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 xml:space="preserve">Annual Road &amp; Bridge Improvement Program </w:t>
            </w:r>
          </w:p>
        </w:tc>
        <w:tc>
          <w:tcPr>
            <w:tcW w:w="225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right"/>
              <w:rPr>
                <w:rFonts w:ascii="Arial" w:hAnsi="Arial" w:cs="Arial"/>
                <w:sz w:val="20"/>
                <w:szCs w:val="20"/>
              </w:rPr>
            </w:pPr>
            <w:r>
              <w:rPr>
                <w:rFonts w:ascii="Arial" w:hAnsi="Arial" w:cs="Arial"/>
                <w:sz w:val="20"/>
                <w:szCs w:val="20"/>
              </w:rPr>
              <w:t>491,050</w:t>
            </w:r>
          </w:p>
        </w:tc>
      </w:tr>
      <w:tr w:rsidR="00AC6113" w:rsidTr="009A2912">
        <w:tc>
          <w:tcPr>
            <w:tcW w:w="2515"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Recreation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Community Center Debt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738,315</w:t>
            </w:r>
          </w:p>
        </w:tc>
      </w:tr>
      <w:tr w:rsidR="00AC6113" w:rsidTr="002C6CE7">
        <w:tc>
          <w:tcPr>
            <w:tcW w:w="2515"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Sheriff’s Office</w:t>
            </w:r>
          </w:p>
        </w:tc>
        <w:tc>
          <w:tcPr>
            <w:tcW w:w="279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both"/>
              <w:rPr>
                <w:rFonts w:ascii="Arial" w:hAnsi="Arial" w:cs="Arial"/>
                <w:sz w:val="20"/>
                <w:szCs w:val="20"/>
              </w:rPr>
            </w:pPr>
            <w:r>
              <w:rPr>
                <w:rFonts w:ascii="Arial" w:hAnsi="Arial" w:cs="Arial"/>
                <w:sz w:val="20"/>
                <w:szCs w:val="20"/>
              </w:rPr>
              <w:t>Vehicles (5+/-)</w:t>
            </w:r>
          </w:p>
        </w:tc>
        <w:tc>
          <w:tcPr>
            <w:tcW w:w="225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AC6113" w:rsidRDefault="00AC6113" w:rsidP="00AC6113">
            <w:pPr>
              <w:jc w:val="right"/>
              <w:rPr>
                <w:rFonts w:ascii="Arial" w:hAnsi="Arial" w:cs="Arial"/>
                <w:sz w:val="20"/>
                <w:szCs w:val="20"/>
              </w:rPr>
            </w:pPr>
            <w:r>
              <w:rPr>
                <w:rFonts w:ascii="Arial" w:hAnsi="Arial" w:cs="Arial"/>
                <w:sz w:val="20"/>
                <w:szCs w:val="20"/>
              </w:rPr>
              <w:t>240,000</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 xml:space="preserve">Volunteer Fire Depts. </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166,667</w:t>
            </w:r>
          </w:p>
        </w:tc>
      </w:tr>
      <w:tr w:rsidR="00AC6113" w:rsidTr="00A371FA">
        <w:tc>
          <w:tcPr>
            <w:tcW w:w="2515" w:type="dxa"/>
            <w:tcBorders>
              <w:top w:val="single" w:sz="4" w:space="0" w:color="auto"/>
              <w:left w:val="single" w:sz="4" w:space="0" w:color="auto"/>
              <w:bottom w:val="single" w:sz="4" w:space="0" w:color="auto"/>
              <w:right w:val="single" w:sz="4" w:space="0" w:color="auto"/>
            </w:tcBorders>
          </w:tcPr>
          <w:p w:rsidR="00AC6113" w:rsidRPr="00333A4D" w:rsidRDefault="00AC6113" w:rsidP="00AC6113">
            <w:pPr>
              <w:jc w:val="both"/>
              <w:rPr>
                <w:rFonts w:ascii="Arial" w:hAnsi="Arial" w:cs="Arial"/>
                <w:b/>
                <w:sz w:val="20"/>
                <w:szCs w:val="20"/>
              </w:rPr>
            </w:pPr>
            <w:r w:rsidRPr="00333A4D">
              <w:rPr>
                <w:rFonts w:ascii="Arial" w:hAnsi="Arial" w:cs="Arial"/>
                <w:b/>
                <w:sz w:val="20"/>
                <w:szCs w:val="20"/>
              </w:rPr>
              <w:t xml:space="preserve">Total County </w:t>
            </w:r>
          </w:p>
        </w:tc>
        <w:tc>
          <w:tcPr>
            <w:tcW w:w="5040" w:type="dxa"/>
            <w:gridSpan w:val="2"/>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333A4D" w:rsidRDefault="00C145C0" w:rsidP="00AC6113">
            <w:pPr>
              <w:jc w:val="right"/>
              <w:rPr>
                <w:rFonts w:ascii="Arial" w:hAnsi="Arial" w:cs="Arial"/>
                <w:b/>
                <w:sz w:val="20"/>
                <w:szCs w:val="20"/>
              </w:rPr>
            </w:pPr>
            <w:r>
              <w:rPr>
                <w:rFonts w:ascii="Arial" w:hAnsi="Arial" w:cs="Arial"/>
                <w:b/>
                <w:sz w:val="20"/>
                <w:szCs w:val="20"/>
              </w:rPr>
              <w:t>2,286</w:t>
            </w:r>
            <w:r w:rsidR="00AC6113">
              <w:rPr>
                <w:rFonts w:ascii="Arial" w:hAnsi="Arial" w:cs="Arial"/>
                <w:b/>
                <w:sz w:val="20"/>
                <w:szCs w:val="20"/>
              </w:rPr>
              <w:t>,032</w:t>
            </w:r>
          </w:p>
        </w:tc>
      </w:tr>
      <w:tr w:rsidR="00AC6113" w:rsidTr="00333A4D">
        <w:tc>
          <w:tcPr>
            <w:tcW w:w="9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6113" w:rsidRDefault="00AC6113" w:rsidP="00AC6113">
            <w:pPr>
              <w:rPr>
                <w:rFonts w:ascii="Arial" w:hAnsi="Arial" w:cs="Arial"/>
                <w:sz w:val="20"/>
                <w:szCs w:val="20"/>
              </w:rPr>
            </w:pPr>
            <w:r w:rsidRPr="00333A4D">
              <w:rPr>
                <w:rFonts w:ascii="Arial" w:hAnsi="Arial" w:cs="Arial"/>
                <w:b/>
                <w:sz w:val="20"/>
                <w:szCs w:val="20"/>
              </w:rPr>
              <w:t>City Allocations</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Pine Mountain Allocation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104,167</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Hamilton Allocation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94,167</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Waverly Hall Allocation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82,167</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West Point Allocation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76,500</w:t>
            </w:r>
          </w:p>
        </w:tc>
      </w:tr>
      <w:tr w:rsidR="00AC6113" w:rsidTr="002C6CE7">
        <w:tc>
          <w:tcPr>
            <w:tcW w:w="2515"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r>
              <w:rPr>
                <w:rFonts w:ascii="Arial" w:hAnsi="Arial" w:cs="Arial"/>
                <w:sz w:val="20"/>
                <w:szCs w:val="20"/>
              </w:rPr>
              <w:t>Shiloh Allocation</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AC611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AC6113">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AC6113">
            <w:pPr>
              <w:jc w:val="right"/>
              <w:rPr>
                <w:rFonts w:ascii="Arial" w:hAnsi="Arial" w:cs="Arial"/>
                <w:sz w:val="20"/>
                <w:szCs w:val="20"/>
              </w:rPr>
            </w:pPr>
            <w:r>
              <w:rPr>
                <w:rFonts w:ascii="Arial" w:hAnsi="Arial" w:cs="Arial"/>
                <w:sz w:val="20"/>
                <w:szCs w:val="20"/>
              </w:rPr>
              <w:t>50,000</w:t>
            </w:r>
          </w:p>
        </w:tc>
      </w:tr>
      <w:tr w:rsidR="00AC6113" w:rsidTr="00A371FA">
        <w:tc>
          <w:tcPr>
            <w:tcW w:w="2515" w:type="dxa"/>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both"/>
              <w:rPr>
                <w:rFonts w:ascii="Arial" w:hAnsi="Arial" w:cs="Arial"/>
                <w:b/>
                <w:sz w:val="20"/>
                <w:szCs w:val="20"/>
              </w:rPr>
            </w:pPr>
            <w:r w:rsidRPr="00E7376C">
              <w:rPr>
                <w:rFonts w:ascii="Arial" w:hAnsi="Arial" w:cs="Arial"/>
                <w:b/>
                <w:sz w:val="20"/>
                <w:szCs w:val="20"/>
              </w:rPr>
              <w:t>Total City</w:t>
            </w:r>
          </w:p>
        </w:tc>
        <w:tc>
          <w:tcPr>
            <w:tcW w:w="5040" w:type="dxa"/>
            <w:gridSpan w:val="2"/>
            <w:tcBorders>
              <w:top w:val="single" w:sz="4" w:space="0" w:color="auto"/>
              <w:left w:val="single" w:sz="4" w:space="0" w:color="auto"/>
              <w:bottom w:val="single" w:sz="4" w:space="0" w:color="auto"/>
              <w:right w:val="single" w:sz="4" w:space="0" w:color="auto"/>
            </w:tcBorders>
          </w:tcPr>
          <w:p w:rsidR="00AC6113" w:rsidRPr="00E7376C" w:rsidRDefault="00AC6113" w:rsidP="00AC6113">
            <w:pPr>
              <w:jc w:val="right"/>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6113" w:rsidRPr="00333A4D" w:rsidRDefault="00AC6113" w:rsidP="00AC6113">
            <w:pPr>
              <w:jc w:val="right"/>
              <w:rPr>
                <w:rFonts w:ascii="Arial" w:hAnsi="Arial" w:cs="Arial"/>
                <w:b/>
                <w:sz w:val="20"/>
                <w:szCs w:val="20"/>
              </w:rPr>
            </w:pPr>
            <w:r>
              <w:rPr>
                <w:rFonts w:ascii="Arial" w:hAnsi="Arial" w:cs="Arial"/>
                <w:b/>
                <w:sz w:val="20"/>
                <w:szCs w:val="20"/>
              </w:rPr>
              <w:t>407,000</w:t>
            </w:r>
          </w:p>
        </w:tc>
      </w:tr>
      <w:tr w:rsidR="00AC6113" w:rsidTr="00333A4D">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rPr>
                <w:rFonts w:ascii="Arial" w:hAnsi="Arial" w:cs="Arial"/>
                <w:b/>
                <w:sz w:val="20"/>
                <w:szCs w:val="20"/>
              </w:rPr>
            </w:pPr>
            <w:r>
              <w:rPr>
                <w:rFonts w:ascii="Arial" w:hAnsi="Arial" w:cs="Arial"/>
                <w:b/>
                <w:sz w:val="20"/>
                <w:szCs w:val="20"/>
              </w:rPr>
              <w:t>Total Cost for FY 2023-24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6113" w:rsidRDefault="00AC6113" w:rsidP="00AC6113">
            <w:pPr>
              <w:jc w:val="right"/>
              <w:rPr>
                <w:rFonts w:ascii="Arial" w:hAnsi="Arial" w:cs="Arial"/>
                <w:b/>
                <w:sz w:val="20"/>
                <w:szCs w:val="20"/>
              </w:rPr>
            </w:pPr>
            <w:r>
              <w:rPr>
                <w:rFonts w:ascii="Arial" w:hAnsi="Arial" w:cs="Arial"/>
                <w:b/>
                <w:sz w:val="20"/>
                <w:szCs w:val="20"/>
              </w:rPr>
              <w:t>2,</w:t>
            </w:r>
            <w:r w:rsidR="00C145C0">
              <w:rPr>
                <w:rFonts w:ascii="Arial" w:hAnsi="Arial" w:cs="Arial"/>
                <w:b/>
                <w:sz w:val="20"/>
                <w:szCs w:val="20"/>
              </w:rPr>
              <w:t>69</w:t>
            </w:r>
            <w:r>
              <w:rPr>
                <w:rFonts w:ascii="Arial" w:hAnsi="Arial" w:cs="Arial"/>
                <w:b/>
                <w:sz w:val="20"/>
                <w:szCs w:val="20"/>
              </w:rPr>
              <w:t>3,032</w:t>
            </w:r>
          </w:p>
        </w:tc>
      </w:tr>
      <w:bookmarkEnd w:id="3"/>
    </w:tbl>
    <w:p w:rsidR="00DF12EF" w:rsidRDefault="00DF12EF" w:rsidP="00DF12EF">
      <w:pPr>
        <w:pStyle w:val="NoSpacing"/>
        <w:rPr>
          <w:rFonts w:ascii="Arial" w:hAnsi="Arial" w:cs="Arial"/>
        </w:rPr>
      </w:pPr>
    </w:p>
    <w:p w:rsidR="00DF12EF" w:rsidRPr="002C6CE7" w:rsidRDefault="002C6CE7" w:rsidP="00DF12EF">
      <w:pPr>
        <w:rPr>
          <w:rFonts w:ascii="Arial" w:hAnsi="Arial" w:cs="Arial"/>
          <w:b/>
        </w:rPr>
      </w:pPr>
      <w:r w:rsidRPr="002C6CE7">
        <w:rPr>
          <w:rFonts w:ascii="Arial" w:hAnsi="Arial" w:cs="Arial"/>
          <w:b/>
        </w:rPr>
        <w:t>Year 6 (</w:t>
      </w:r>
      <w:r w:rsidR="00DF12EF" w:rsidRPr="002C6CE7">
        <w:rPr>
          <w:rFonts w:ascii="Arial" w:hAnsi="Arial" w:cs="Arial"/>
          <w:b/>
        </w:rPr>
        <w:t>FY 2024-25</w:t>
      </w:r>
      <w:r w:rsidRPr="002C6CE7">
        <w:rPr>
          <w:rFonts w:ascii="Arial" w:hAnsi="Arial" w:cs="Arial"/>
          <w:b/>
        </w:rPr>
        <w:t>)</w:t>
      </w:r>
    </w:p>
    <w:tbl>
      <w:tblPr>
        <w:tblStyle w:val="TableGrid"/>
        <w:tblW w:w="9355" w:type="dxa"/>
        <w:tblLayout w:type="fixed"/>
        <w:tblLook w:val="04A0" w:firstRow="1" w:lastRow="0" w:firstColumn="1" w:lastColumn="0" w:noHBand="0" w:noVBand="1"/>
      </w:tblPr>
      <w:tblGrid>
        <w:gridCol w:w="2515"/>
        <w:gridCol w:w="2790"/>
        <w:gridCol w:w="2250"/>
        <w:gridCol w:w="1800"/>
      </w:tblGrid>
      <w:tr w:rsidR="002C6CE7" w:rsidTr="00E06303">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333A4D">
            <w:pPr>
              <w:jc w:val="center"/>
              <w:rPr>
                <w:rFonts w:ascii="Arial" w:hAnsi="Arial" w:cs="Arial"/>
                <w:b/>
                <w:sz w:val="20"/>
                <w:szCs w:val="20"/>
              </w:rPr>
            </w:pPr>
            <w:r>
              <w:rPr>
                <w:rFonts w:ascii="Arial" w:hAnsi="Arial" w:cs="Arial"/>
                <w:b/>
                <w:sz w:val="20"/>
                <w:szCs w:val="20"/>
              </w:rPr>
              <w:t xml:space="preserve">County </w:t>
            </w:r>
            <w:r w:rsidR="002C6CE7">
              <w:rPr>
                <w:rFonts w:ascii="Arial" w:hAnsi="Arial" w:cs="Arial"/>
                <w:b/>
                <w:sz w:val="20"/>
                <w:szCs w:val="20"/>
              </w:rPr>
              <w:t>Department</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Capital Item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New or Replacement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CE7" w:rsidRDefault="002C6CE7">
            <w:pPr>
              <w:jc w:val="center"/>
              <w:rPr>
                <w:rFonts w:ascii="Arial" w:hAnsi="Arial" w:cs="Arial"/>
                <w:b/>
                <w:sz w:val="20"/>
                <w:szCs w:val="20"/>
              </w:rPr>
            </w:pPr>
            <w:r>
              <w:rPr>
                <w:rFonts w:ascii="Arial" w:hAnsi="Arial" w:cs="Arial"/>
                <w:b/>
                <w:sz w:val="20"/>
                <w:szCs w:val="20"/>
              </w:rPr>
              <w:t>Estimated Cost</w:t>
            </w:r>
          </w:p>
        </w:tc>
      </w:tr>
      <w:tr w:rsidR="000D05A8" w:rsidTr="00E06303">
        <w:tc>
          <w:tcPr>
            <w:tcW w:w="2515"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both"/>
              <w:rPr>
                <w:rFonts w:ascii="Arial" w:hAnsi="Arial" w:cs="Arial"/>
                <w:sz w:val="20"/>
                <w:szCs w:val="20"/>
              </w:rPr>
            </w:pPr>
            <w:r>
              <w:rPr>
                <w:rFonts w:ascii="Arial" w:hAnsi="Arial" w:cs="Arial"/>
                <w:sz w:val="20"/>
                <w:szCs w:val="20"/>
              </w:rPr>
              <w:t>Public Works</w:t>
            </w:r>
          </w:p>
        </w:tc>
        <w:tc>
          <w:tcPr>
            <w:tcW w:w="2790"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both"/>
              <w:rPr>
                <w:rFonts w:ascii="Arial" w:hAnsi="Arial" w:cs="Arial"/>
                <w:sz w:val="20"/>
                <w:szCs w:val="20"/>
              </w:rPr>
            </w:pPr>
            <w:r>
              <w:rPr>
                <w:rFonts w:ascii="Arial" w:hAnsi="Arial" w:cs="Arial"/>
                <w:sz w:val="20"/>
                <w:szCs w:val="20"/>
              </w:rPr>
              <w:t xml:space="preserve">Annual Road &amp; Bridge Improvement Program </w:t>
            </w:r>
          </w:p>
        </w:tc>
        <w:tc>
          <w:tcPr>
            <w:tcW w:w="2250"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0D05A8" w:rsidRDefault="009B5327" w:rsidP="000D05A8">
            <w:pPr>
              <w:jc w:val="right"/>
              <w:rPr>
                <w:rFonts w:ascii="Arial" w:hAnsi="Arial" w:cs="Arial"/>
                <w:sz w:val="20"/>
                <w:szCs w:val="20"/>
              </w:rPr>
            </w:pPr>
            <w:r>
              <w:rPr>
                <w:rFonts w:ascii="Arial" w:hAnsi="Arial" w:cs="Arial"/>
                <w:sz w:val="20"/>
                <w:szCs w:val="20"/>
              </w:rPr>
              <w:t>4</w:t>
            </w:r>
            <w:r w:rsidR="00E225F1">
              <w:rPr>
                <w:rFonts w:ascii="Arial" w:hAnsi="Arial" w:cs="Arial"/>
                <w:sz w:val="20"/>
                <w:szCs w:val="20"/>
              </w:rPr>
              <w:t>91,050</w:t>
            </w:r>
          </w:p>
        </w:tc>
      </w:tr>
      <w:tr w:rsidR="000D05A8" w:rsidTr="00E06303">
        <w:tc>
          <w:tcPr>
            <w:tcW w:w="2515" w:type="dxa"/>
            <w:tcBorders>
              <w:top w:val="single" w:sz="4" w:space="0" w:color="auto"/>
              <w:left w:val="single" w:sz="4" w:space="0" w:color="auto"/>
              <w:bottom w:val="single" w:sz="4" w:space="0" w:color="auto"/>
              <w:right w:val="single" w:sz="4" w:space="0" w:color="auto"/>
            </w:tcBorders>
          </w:tcPr>
          <w:p w:rsidR="000D05A8" w:rsidRDefault="000D05A8" w:rsidP="000D05A8">
            <w:pPr>
              <w:jc w:val="both"/>
              <w:rPr>
                <w:rFonts w:ascii="Arial" w:hAnsi="Arial" w:cs="Arial"/>
                <w:sz w:val="20"/>
                <w:szCs w:val="20"/>
              </w:rPr>
            </w:pPr>
            <w:r>
              <w:rPr>
                <w:rFonts w:ascii="Arial" w:hAnsi="Arial" w:cs="Arial"/>
                <w:sz w:val="20"/>
                <w:szCs w:val="20"/>
              </w:rPr>
              <w:t>Recreation</w:t>
            </w:r>
          </w:p>
        </w:tc>
        <w:tc>
          <w:tcPr>
            <w:tcW w:w="2790" w:type="dxa"/>
            <w:tcBorders>
              <w:top w:val="single" w:sz="4" w:space="0" w:color="auto"/>
              <w:left w:val="single" w:sz="4" w:space="0" w:color="auto"/>
              <w:bottom w:val="single" w:sz="4" w:space="0" w:color="auto"/>
              <w:right w:val="single" w:sz="4" w:space="0" w:color="auto"/>
            </w:tcBorders>
          </w:tcPr>
          <w:p w:rsidR="000D05A8" w:rsidRDefault="000D05A8" w:rsidP="000D05A8">
            <w:pPr>
              <w:jc w:val="both"/>
              <w:rPr>
                <w:rFonts w:ascii="Arial" w:hAnsi="Arial" w:cs="Arial"/>
                <w:sz w:val="20"/>
                <w:szCs w:val="20"/>
              </w:rPr>
            </w:pPr>
            <w:r>
              <w:rPr>
                <w:rFonts w:ascii="Arial" w:hAnsi="Arial" w:cs="Arial"/>
                <w:sz w:val="20"/>
                <w:szCs w:val="20"/>
              </w:rPr>
              <w:t>Community Center Debt</w:t>
            </w:r>
          </w:p>
        </w:tc>
        <w:tc>
          <w:tcPr>
            <w:tcW w:w="2250" w:type="dxa"/>
            <w:tcBorders>
              <w:top w:val="single" w:sz="4" w:space="0" w:color="auto"/>
              <w:left w:val="single" w:sz="4" w:space="0" w:color="auto"/>
              <w:bottom w:val="single" w:sz="4" w:space="0" w:color="auto"/>
              <w:right w:val="single" w:sz="4" w:space="0" w:color="auto"/>
            </w:tcBorders>
          </w:tcPr>
          <w:p w:rsidR="000D05A8" w:rsidRDefault="000D05A8" w:rsidP="000D05A8">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0D05A8" w:rsidRDefault="000D05A8" w:rsidP="000D05A8">
            <w:pPr>
              <w:jc w:val="right"/>
              <w:rPr>
                <w:rFonts w:ascii="Arial" w:hAnsi="Arial" w:cs="Arial"/>
                <w:sz w:val="20"/>
                <w:szCs w:val="20"/>
              </w:rPr>
            </w:pPr>
            <w:r>
              <w:rPr>
                <w:rFonts w:ascii="Arial" w:hAnsi="Arial" w:cs="Arial"/>
                <w:sz w:val="20"/>
                <w:szCs w:val="20"/>
              </w:rPr>
              <w:t>740,060</w:t>
            </w:r>
          </w:p>
        </w:tc>
      </w:tr>
      <w:tr w:rsidR="000D05A8" w:rsidTr="00E06303">
        <w:tc>
          <w:tcPr>
            <w:tcW w:w="2515"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both"/>
              <w:rPr>
                <w:rFonts w:ascii="Arial" w:hAnsi="Arial" w:cs="Arial"/>
                <w:sz w:val="20"/>
                <w:szCs w:val="20"/>
              </w:rPr>
            </w:pPr>
            <w:r>
              <w:rPr>
                <w:rFonts w:ascii="Arial" w:hAnsi="Arial" w:cs="Arial"/>
                <w:sz w:val="20"/>
                <w:szCs w:val="20"/>
              </w:rPr>
              <w:t>Sheriff’s Office</w:t>
            </w:r>
          </w:p>
        </w:tc>
        <w:tc>
          <w:tcPr>
            <w:tcW w:w="2790"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both"/>
              <w:rPr>
                <w:rFonts w:ascii="Arial" w:hAnsi="Arial" w:cs="Arial"/>
                <w:sz w:val="20"/>
                <w:szCs w:val="20"/>
              </w:rPr>
            </w:pPr>
            <w:r>
              <w:rPr>
                <w:rFonts w:ascii="Arial" w:hAnsi="Arial" w:cs="Arial"/>
                <w:sz w:val="20"/>
                <w:szCs w:val="20"/>
              </w:rPr>
              <w:t>Vehicles (5+/-)</w:t>
            </w:r>
          </w:p>
        </w:tc>
        <w:tc>
          <w:tcPr>
            <w:tcW w:w="2250"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hideMark/>
          </w:tcPr>
          <w:p w:rsidR="000D05A8" w:rsidRDefault="000D05A8" w:rsidP="000D05A8">
            <w:pPr>
              <w:jc w:val="right"/>
              <w:rPr>
                <w:rFonts w:ascii="Arial" w:hAnsi="Arial" w:cs="Arial"/>
                <w:sz w:val="20"/>
                <w:szCs w:val="20"/>
              </w:rPr>
            </w:pPr>
            <w:r>
              <w:rPr>
                <w:rFonts w:ascii="Arial" w:hAnsi="Arial" w:cs="Arial"/>
                <w:sz w:val="20"/>
                <w:szCs w:val="20"/>
              </w:rPr>
              <w:t>280,000</w:t>
            </w:r>
          </w:p>
        </w:tc>
      </w:tr>
      <w:tr w:rsidR="009B5327" w:rsidTr="00E06303">
        <w:tc>
          <w:tcPr>
            <w:tcW w:w="2515" w:type="dxa"/>
            <w:tcBorders>
              <w:top w:val="single" w:sz="4" w:space="0" w:color="auto"/>
              <w:left w:val="single" w:sz="4" w:space="0" w:color="auto"/>
              <w:bottom w:val="single" w:sz="4" w:space="0" w:color="auto"/>
              <w:right w:val="single" w:sz="4" w:space="0" w:color="auto"/>
            </w:tcBorders>
          </w:tcPr>
          <w:p w:rsidR="009B5327" w:rsidRDefault="009B5327" w:rsidP="000D05A8">
            <w:pPr>
              <w:jc w:val="both"/>
              <w:rPr>
                <w:rFonts w:ascii="Arial" w:hAnsi="Arial" w:cs="Arial"/>
                <w:sz w:val="20"/>
                <w:szCs w:val="20"/>
              </w:rPr>
            </w:pPr>
            <w:r>
              <w:rPr>
                <w:rFonts w:ascii="Arial" w:hAnsi="Arial" w:cs="Arial"/>
                <w:sz w:val="20"/>
                <w:szCs w:val="20"/>
              </w:rPr>
              <w:t xml:space="preserve">Volunteer Fire Depts. </w:t>
            </w:r>
          </w:p>
        </w:tc>
        <w:tc>
          <w:tcPr>
            <w:tcW w:w="2790" w:type="dxa"/>
            <w:tcBorders>
              <w:top w:val="single" w:sz="4" w:space="0" w:color="auto"/>
              <w:left w:val="single" w:sz="4" w:space="0" w:color="auto"/>
              <w:bottom w:val="single" w:sz="4" w:space="0" w:color="auto"/>
              <w:right w:val="single" w:sz="4" w:space="0" w:color="auto"/>
            </w:tcBorders>
          </w:tcPr>
          <w:p w:rsidR="009B5327" w:rsidRDefault="009B5327" w:rsidP="000D05A8">
            <w:pPr>
              <w:jc w:val="both"/>
              <w:rPr>
                <w:rFonts w:ascii="Arial" w:hAnsi="Arial" w:cs="Arial"/>
                <w:sz w:val="20"/>
                <w:szCs w:val="20"/>
              </w:rPr>
            </w:pPr>
            <w:r>
              <w:rPr>
                <w:rFonts w:ascii="Arial" w:hAnsi="Arial" w:cs="Arial"/>
                <w:sz w:val="20"/>
                <w:szCs w:val="20"/>
              </w:rPr>
              <w:t xml:space="preserve">Equipment </w:t>
            </w:r>
          </w:p>
        </w:tc>
        <w:tc>
          <w:tcPr>
            <w:tcW w:w="2250" w:type="dxa"/>
            <w:tcBorders>
              <w:top w:val="single" w:sz="4" w:space="0" w:color="auto"/>
              <w:left w:val="single" w:sz="4" w:space="0" w:color="auto"/>
              <w:bottom w:val="single" w:sz="4" w:space="0" w:color="auto"/>
              <w:right w:val="single" w:sz="4" w:space="0" w:color="auto"/>
            </w:tcBorders>
          </w:tcPr>
          <w:p w:rsidR="009B5327" w:rsidRDefault="009B5327" w:rsidP="000D05A8">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9B5327" w:rsidRDefault="009B5327" w:rsidP="000D05A8">
            <w:pPr>
              <w:jc w:val="right"/>
              <w:rPr>
                <w:rFonts w:ascii="Arial" w:hAnsi="Arial" w:cs="Arial"/>
                <w:sz w:val="20"/>
                <w:szCs w:val="20"/>
              </w:rPr>
            </w:pPr>
            <w:r>
              <w:rPr>
                <w:rFonts w:ascii="Arial" w:hAnsi="Arial" w:cs="Arial"/>
                <w:sz w:val="20"/>
                <w:szCs w:val="20"/>
              </w:rPr>
              <w:t>166,667</w:t>
            </w:r>
          </w:p>
        </w:tc>
      </w:tr>
      <w:tr w:rsidR="00AC6113" w:rsidTr="00E06303">
        <w:tc>
          <w:tcPr>
            <w:tcW w:w="2515" w:type="dxa"/>
            <w:tcBorders>
              <w:top w:val="single" w:sz="4" w:space="0" w:color="auto"/>
              <w:left w:val="single" w:sz="4" w:space="0" w:color="auto"/>
              <w:bottom w:val="single" w:sz="4" w:space="0" w:color="auto"/>
              <w:right w:val="single" w:sz="4" w:space="0" w:color="auto"/>
            </w:tcBorders>
          </w:tcPr>
          <w:p w:rsidR="00AC6113" w:rsidRDefault="00AC6113" w:rsidP="000D05A8">
            <w:pPr>
              <w:jc w:val="both"/>
              <w:rPr>
                <w:rFonts w:ascii="Arial" w:hAnsi="Arial" w:cs="Arial"/>
                <w:sz w:val="20"/>
                <w:szCs w:val="20"/>
              </w:rPr>
            </w:pPr>
            <w:r>
              <w:rPr>
                <w:rFonts w:ascii="Arial" w:hAnsi="Arial" w:cs="Arial"/>
                <w:sz w:val="20"/>
                <w:szCs w:val="20"/>
              </w:rPr>
              <w:t>Public Safety</w:t>
            </w:r>
          </w:p>
        </w:tc>
        <w:tc>
          <w:tcPr>
            <w:tcW w:w="2790" w:type="dxa"/>
            <w:tcBorders>
              <w:top w:val="single" w:sz="4" w:space="0" w:color="auto"/>
              <w:left w:val="single" w:sz="4" w:space="0" w:color="auto"/>
              <w:bottom w:val="single" w:sz="4" w:space="0" w:color="auto"/>
              <w:right w:val="single" w:sz="4" w:space="0" w:color="auto"/>
            </w:tcBorders>
          </w:tcPr>
          <w:p w:rsidR="00AC6113" w:rsidRDefault="00AC6113" w:rsidP="000D05A8">
            <w:pPr>
              <w:jc w:val="both"/>
              <w:rPr>
                <w:rFonts w:ascii="Arial" w:hAnsi="Arial" w:cs="Arial"/>
                <w:sz w:val="20"/>
                <w:szCs w:val="20"/>
              </w:rPr>
            </w:pPr>
            <w:r>
              <w:rPr>
                <w:rFonts w:ascii="Arial" w:hAnsi="Arial" w:cs="Arial"/>
                <w:sz w:val="20"/>
                <w:szCs w:val="20"/>
              </w:rPr>
              <w:t>Equipment</w:t>
            </w:r>
          </w:p>
        </w:tc>
        <w:tc>
          <w:tcPr>
            <w:tcW w:w="2250" w:type="dxa"/>
            <w:tcBorders>
              <w:top w:val="single" w:sz="4" w:space="0" w:color="auto"/>
              <w:left w:val="single" w:sz="4" w:space="0" w:color="auto"/>
              <w:bottom w:val="single" w:sz="4" w:space="0" w:color="auto"/>
              <w:right w:val="single" w:sz="4" w:space="0" w:color="auto"/>
            </w:tcBorders>
          </w:tcPr>
          <w:p w:rsidR="00AC6113" w:rsidRDefault="00AC6113" w:rsidP="000D05A8">
            <w:pPr>
              <w:jc w:val="center"/>
              <w:rPr>
                <w:rFonts w:ascii="Arial" w:hAnsi="Arial" w:cs="Arial"/>
                <w:sz w:val="20"/>
                <w:szCs w:val="20"/>
              </w:rPr>
            </w:pPr>
            <w:r>
              <w:rPr>
                <w:rFonts w:ascii="Arial" w:hAnsi="Arial" w:cs="Arial"/>
                <w:sz w:val="20"/>
                <w:szCs w:val="20"/>
              </w:rPr>
              <w:t>R</w:t>
            </w:r>
          </w:p>
        </w:tc>
        <w:tc>
          <w:tcPr>
            <w:tcW w:w="1800" w:type="dxa"/>
            <w:tcBorders>
              <w:top w:val="single" w:sz="4" w:space="0" w:color="auto"/>
              <w:left w:val="single" w:sz="4" w:space="0" w:color="auto"/>
              <w:bottom w:val="single" w:sz="4" w:space="0" w:color="auto"/>
              <w:right w:val="single" w:sz="4" w:space="0" w:color="auto"/>
            </w:tcBorders>
          </w:tcPr>
          <w:p w:rsidR="00AC6113" w:rsidRDefault="00AC6113" w:rsidP="000D05A8">
            <w:pPr>
              <w:jc w:val="right"/>
              <w:rPr>
                <w:rFonts w:ascii="Arial" w:hAnsi="Arial" w:cs="Arial"/>
                <w:sz w:val="20"/>
                <w:szCs w:val="20"/>
              </w:rPr>
            </w:pPr>
            <w:r>
              <w:rPr>
                <w:rFonts w:ascii="Arial" w:hAnsi="Arial" w:cs="Arial"/>
                <w:sz w:val="20"/>
                <w:szCs w:val="20"/>
              </w:rPr>
              <w:t>125,000</w:t>
            </w:r>
          </w:p>
        </w:tc>
      </w:tr>
      <w:tr w:rsidR="000D05A8" w:rsidTr="00E06303">
        <w:tc>
          <w:tcPr>
            <w:tcW w:w="2515" w:type="dxa"/>
            <w:tcBorders>
              <w:top w:val="single" w:sz="4" w:space="0" w:color="auto"/>
              <w:left w:val="single" w:sz="4" w:space="0" w:color="auto"/>
              <w:bottom w:val="single" w:sz="4" w:space="0" w:color="auto"/>
              <w:right w:val="single" w:sz="4" w:space="0" w:color="auto"/>
            </w:tcBorders>
          </w:tcPr>
          <w:p w:rsidR="000D05A8" w:rsidRPr="00333A4D" w:rsidRDefault="000D05A8" w:rsidP="000D05A8">
            <w:pPr>
              <w:jc w:val="both"/>
              <w:rPr>
                <w:rFonts w:ascii="Arial" w:hAnsi="Arial" w:cs="Arial"/>
                <w:b/>
                <w:sz w:val="20"/>
                <w:szCs w:val="20"/>
              </w:rPr>
            </w:pPr>
            <w:r w:rsidRPr="00333A4D">
              <w:rPr>
                <w:rFonts w:ascii="Arial" w:hAnsi="Arial" w:cs="Arial"/>
                <w:b/>
                <w:sz w:val="20"/>
                <w:szCs w:val="20"/>
              </w:rPr>
              <w:t xml:space="preserve">Total County </w:t>
            </w:r>
          </w:p>
        </w:tc>
        <w:tc>
          <w:tcPr>
            <w:tcW w:w="2790" w:type="dxa"/>
            <w:tcBorders>
              <w:top w:val="single" w:sz="4" w:space="0" w:color="auto"/>
              <w:left w:val="single" w:sz="4" w:space="0" w:color="auto"/>
              <w:bottom w:val="single" w:sz="4" w:space="0" w:color="auto"/>
              <w:right w:val="single" w:sz="4" w:space="0" w:color="auto"/>
            </w:tcBorders>
          </w:tcPr>
          <w:p w:rsidR="000D05A8" w:rsidRDefault="000D05A8" w:rsidP="000D05A8">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0D05A8" w:rsidRDefault="000D05A8" w:rsidP="000D05A8">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0D05A8" w:rsidRPr="002D0881" w:rsidRDefault="00AC6113" w:rsidP="000D05A8">
            <w:pPr>
              <w:jc w:val="right"/>
              <w:rPr>
                <w:rFonts w:ascii="Arial" w:hAnsi="Arial" w:cs="Arial"/>
                <w:b/>
                <w:sz w:val="20"/>
                <w:szCs w:val="20"/>
              </w:rPr>
            </w:pPr>
            <w:r>
              <w:rPr>
                <w:rFonts w:ascii="Arial" w:hAnsi="Arial" w:cs="Arial"/>
                <w:b/>
                <w:sz w:val="20"/>
                <w:szCs w:val="20"/>
              </w:rPr>
              <w:t>1,802</w:t>
            </w:r>
            <w:r w:rsidR="009B5327">
              <w:rPr>
                <w:rFonts w:ascii="Arial" w:hAnsi="Arial" w:cs="Arial"/>
                <w:b/>
                <w:sz w:val="20"/>
                <w:szCs w:val="20"/>
              </w:rPr>
              <w:t>,777</w:t>
            </w:r>
          </w:p>
        </w:tc>
      </w:tr>
      <w:tr w:rsidR="000D05A8" w:rsidTr="00333A4D">
        <w:tc>
          <w:tcPr>
            <w:tcW w:w="9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5A8" w:rsidRDefault="000D05A8" w:rsidP="000D05A8">
            <w:pPr>
              <w:rPr>
                <w:rFonts w:ascii="Arial" w:hAnsi="Arial" w:cs="Arial"/>
                <w:sz w:val="20"/>
                <w:szCs w:val="20"/>
              </w:rPr>
            </w:pPr>
            <w:r w:rsidRPr="00333A4D">
              <w:rPr>
                <w:rFonts w:ascii="Arial" w:hAnsi="Arial" w:cs="Arial"/>
                <w:b/>
                <w:sz w:val="20"/>
                <w:szCs w:val="20"/>
              </w:rPr>
              <w:t xml:space="preserve">City Allocations </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r>
              <w:rPr>
                <w:rFonts w:ascii="Arial" w:hAnsi="Arial" w:cs="Arial"/>
                <w:sz w:val="20"/>
                <w:szCs w:val="20"/>
              </w:rPr>
              <w:t>Pine Mountain Allocation</w:t>
            </w:r>
          </w:p>
        </w:tc>
        <w:tc>
          <w:tcPr>
            <w:tcW w:w="2790"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Default="00E225F1" w:rsidP="00E225F1">
            <w:pPr>
              <w:jc w:val="right"/>
              <w:rPr>
                <w:rFonts w:ascii="Arial" w:hAnsi="Arial" w:cs="Arial"/>
                <w:sz w:val="20"/>
                <w:szCs w:val="20"/>
              </w:rPr>
            </w:pPr>
            <w:r>
              <w:rPr>
                <w:rFonts w:ascii="Arial" w:hAnsi="Arial" w:cs="Arial"/>
                <w:sz w:val="20"/>
                <w:szCs w:val="20"/>
              </w:rPr>
              <w:t>104,167</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r>
              <w:rPr>
                <w:rFonts w:ascii="Arial" w:hAnsi="Arial" w:cs="Arial"/>
                <w:sz w:val="20"/>
                <w:szCs w:val="20"/>
              </w:rPr>
              <w:t>Hamilton Allocation</w:t>
            </w:r>
          </w:p>
        </w:tc>
        <w:tc>
          <w:tcPr>
            <w:tcW w:w="2790"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Default="00E225F1" w:rsidP="00E225F1">
            <w:pPr>
              <w:jc w:val="right"/>
              <w:rPr>
                <w:rFonts w:ascii="Arial" w:hAnsi="Arial" w:cs="Arial"/>
                <w:sz w:val="20"/>
                <w:szCs w:val="20"/>
              </w:rPr>
            </w:pPr>
            <w:r>
              <w:rPr>
                <w:rFonts w:ascii="Arial" w:hAnsi="Arial" w:cs="Arial"/>
                <w:sz w:val="20"/>
                <w:szCs w:val="20"/>
              </w:rPr>
              <w:t>94,167</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r>
              <w:rPr>
                <w:rFonts w:ascii="Arial" w:hAnsi="Arial" w:cs="Arial"/>
                <w:sz w:val="20"/>
                <w:szCs w:val="20"/>
              </w:rPr>
              <w:t>Waverly Hall Allocation</w:t>
            </w:r>
          </w:p>
        </w:tc>
        <w:tc>
          <w:tcPr>
            <w:tcW w:w="2790"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Default="00E225F1" w:rsidP="00E225F1">
            <w:pPr>
              <w:jc w:val="right"/>
              <w:rPr>
                <w:rFonts w:ascii="Arial" w:hAnsi="Arial" w:cs="Arial"/>
                <w:sz w:val="20"/>
                <w:szCs w:val="20"/>
              </w:rPr>
            </w:pPr>
            <w:r>
              <w:rPr>
                <w:rFonts w:ascii="Arial" w:hAnsi="Arial" w:cs="Arial"/>
                <w:sz w:val="20"/>
                <w:szCs w:val="20"/>
              </w:rPr>
              <w:t>82,167</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r>
              <w:rPr>
                <w:rFonts w:ascii="Arial" w:hAnsi="Arial" w:cs="Arial"/>
                <w:sz w:val="20"/>
                <w:szCs w:val="20"/>
              </w:rPr>
              <w:t>West Point Allocation</w:t>
            </w:r>
          </w:p>
        </w:tc>
        <w:tc>
          <w:tcPr>
            <w:tcW w:w="2790"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Default="00E225F1" w:rsidP="00E225F1">
            <w:pPr>
              <w:jc w:val="right"/>
              <w:rPr>
                <w:rFonts w:ascii="Arial" w:hAnsi="Arial" w:cs="Arial"/>
                <w:sz w:val="20"/>
                <w:szCs w:val="20"/>
              </w:rPr>
            </w:pPr>
            <w:r>
              <w:rPr>
                <w:rFonts w:ascii="Arial" w:hAnsi="Arial" w:cs="Arial"/>
                <w:sz w:val="20"/>
                <w:szCs w:val="20"/>
              </w:rPr>
              <w:t>76,500</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r>
              <w:rPr>
                <w:rFonts w:ascii="Arial" w:hAnsi="Arial" w:cs="Arial"/>
                <w:sz w:val="20"/>
                <w:szCs w:val="20"/>
              </w:rPr>
              <w:t>Shiloh Allocation</w:t>
            </w:r>
          </w:p>
        </w:tc>
        <w:tc>
          <w:tcPr>
            <w:tcW w:w="2790" w:type="dxa"/>
            <w:tcBorders>
              <w:top w:val="single" w:sz="4" w:space="0" w:color="auto"/>
              <w:left w:val="single" w:sz="4" w:space="0" w:color="auto"/>
              <w:bottom w:val="single" w:sz="4" w:space="0" w:color="auto"/>
              <w:right w:val="single" w:sz="4" w:space="0" w:color="auto"/>
            </w:tcBorders>
          </w:tcPr>
          <w:p w:rsidR="00E225F1" w:rsidRDefault="00E225F1" w:rsidP="00E225F1">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Default="00E225F1" w:rsidP="00E225F1">
            <w:pPr>
              <w:jc w:val="right"/>
              <w:rPr>
                <w:rFonts w:ascii="Arial" w:hAnsi="Arial" w:cs="Arial"/>
                <w:sz w:val="20"/>
                <w:szCs w:val="20"/>
              </w:rPr>
            </w:pPr>
            <w:r>
              <w:rPr>
                <w:rFonts w:ascii="Arial" w:hAnsi="Arial" w:cs="Arial"/>
                <w:sz w:val="20"/>
                <w:szCs w:val="20"/>
              </w:rPr>
              <w:t>50,000</w:t>
            </w:r>
          </w:p>
        </w:tc>
      </w:tr>
      <w:tr w:rsidR="00E225F1" w:rsidTr="00E06303">
        <w:tc>
          <w:tcPr>
            <w:tcW w:w="2515" w:type="dxa"/>
            <w:tcBorders>
              <w:top w:val="single" w:sz="4" w:space="0" w:color="auto"/>
              <w:left w:val="single" w:sz="4" w:space="0" w:color="auto"/>
              <w:bottom w:val="single" w:sz="4" w:space="0" w:color="auto"/>
              <w:right w:val="single" w:sz="4" w:space="0" w:color="auto"/>
            </w:tcBorders>
          </w:tcPr>
          <w:p w:rsidR="00E225F1" w:rsidRPr="00333A4D" w:rsidRDefault="00E225F1" w:rsidP="00E225F1">
            <w:pPr>
              <w:jc w:val="both"/>
              <w:rPr>
                <w:rFonts w:ascii="Arial" w:hAnsi="Arial" w:cs="Arial"/>
                <w:b/>
                <w:sz w:val="20"/>
                <w:szCs w:val="20"/>
              </w:rPr>
            </w:pPr>
            <w:r w:rsidRPr="00333A4D">
              <w:rPr>
                <w:rFonts w:ascii="Arial" w:hAnsi="Arial" w:cs="Arial"/>
                <w:b/>
                <w:sz w:val="20"/>
                <w:szCs w:val="20"/>
              </w:rPr>
              <w:t xml:space="preserve">Total City </w:t>
            </w:r>
          </w:p>
        </w:tc>
        <w:tc>
          <w:tcPr>
            <w:tcW w:w="5040" w:type="dxa"/>
            <w:gridSpan w:val="2"/>
            <w:tcBorders>
              <w:top w:val="single" w:sz="4" w:space="0" w:color="auto"/>
              <w:left w:val="single" w:sz="4" w:space="0" w:color="auto"/>
              <w:bottom w:val="single" w:sz="4" w:space="0" w:color="auto"/>
              <w:right w:val="single" w:sz="4" w:space="0" w:color="auto"/>
            </w:tcBorders>
          </w:tcPr>
          <w:p w:rsidR="00E225F1" w:rsidRDefault="00E225F1" w:rsidP="00E225F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E225F1" w:rsidRPr="00333A4D" w:rsidRDefault="00E225F1" w:rsidP="00E225F1">
            <w:pPr>
              <w:jc w:val="right"/>
              <w:rPr>
                <w:rFonts w:ascii="Arial" w:hAnsi="Arial" w:cs="Arial"/>
                <w:b/>
                <w:sz w:val="20"/>
                <w:szCs w:val="20"/>
              </w:rPr>
            </w:pPr>
            <w:r>
              <w:rPr>
                <w:rFonts w:ascii="Arial" w:hAnsi="Arial" w:cs="Arial"/>
                <w:b/>
                <w:sz w:val="20"/>
                <w:szCs w:val="20"/>
              </w:rPr>
              <w:t>407,000</w:t>
            </w:r>
          </w:p>
        </w:tc>
      </w:tr>
      <w:tr w:rsidR="00E225F1" w:rsidTr="00E06303">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25F1" w:rsidRPr="00333A4D" w:rsidRDefault="00E225F1" w:rsidP="00E225F1">
            <w:pPr>
              <w:rPr>
                <w:rFonts w:ascii="Arial" w:hAnsi="Arial" w:cs="Arial"/>
                <w:b/>
                <w:sz w:val="20"/>
                <w:szCs w:val="20"/>
              </w:rPr>
            </w:pPr>
            <w:r w:rsidRPr="00333A4D">
              <w:rPr>
                <w:rFonts w:ascii="Arial" w:hAnsi="Arial" w:cs="Arial"/>
                <w:b/>
                <w:sz w:val="20"/>
                <w:szCs w:val="20"/>
              </w:rPr>
              <w:t>Total Cost for FY 2024-25</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25F1" w:rsidRPr="00333A4D" w:rsidRDefault="00AC6113" w:rsidP="00E225F1">
            <w:pPr>
              <w:jc w:val="right"/>
              <w:rPr>
                <w:rFonts w:ascii="Arial" w:hAnsi="Arial" w:cs="Arial"/>
                <w:b/>
                <w:sz w:val="20"/>
                <w:szCs w:val="20"/>
              </w:rPr>
            </w:pPr>
            <w:r>
              <w:rPr>
                <w:rFonts w:ascii="Arial" w:hAnsi="Arial" w:cs="Arial"/>
                <w:b/>
                <w:sz w:val="20"/>
                <w:szCs w:val="20"/>
              </w:rPr>
              <w:t>2,209</w:t>
            </w:r>
            <w:r w:rsidR="009B5327">
              <w:rPr>
                <w:rFonts w:ascii="Arial" w:hAnsi="Arial" w:cs="Arial"/>
                <w:b/>
                <w:sz w:val="20"/>
                <w:szCs w:val="20"/>
              </w:rPr>
              <w:t>,777</w:t>
            </w:r>
          </w:p>
        </w:tc>
      </w:tr>
    </w:tbl>
    <w:p w:rsidR="00DF12EF" w:rsidRDefault="00DF12EF" w:rsidP="00DF12EF">
      <w:pPr>
        <w:pStyle w:val="NoSpacing"/>
        <w:rPr>
          <w:rFonts w:ascii="Arial" w:hAnsi="Arial" w:cs="Arial"/>
        </w:rPr>
      </w:pPr>
    </w:p>
    <w:p w:rsidR="00333A4D" w:rsidRDefault="00333A4D" w:rsidP="00333A4D">
      <w:pPr>
        <w:pStyle w:val="NoSpacing"/>
        <w:rPr>
          <w:rFonts w:ascii="Arial" w:hAnsi="Arial" w:cs="Arial"/>
          <w:b/>
        </w:rPr>
      </w:pPr>
      <w:r>
        <w:rPr>
          <w:rFonts w:ascii="Arial" w:hAnsi="Arial" w:cs="Arial"/>
          <w:b/>
        </w:rPr>
        <w:t>Other Issues</w:t>
      </w:r>
    </w:p>
    <w:p w:rsidR="00333A4D" w:rsidRDefault="00333A4D" w:rsidP="00333A4D">
      <w:pPr>
        <w:pStyle w:val="NoSpacing"/>
        <w:rPr>
          <w:rFonts w:ascii="Arial" w:hAnsi="Arial" w:cs="Arial"/>
          <w:b/>
        </w:rPr>
      </w:pPr>
    </w:p>
    <w:p w:rsidR="00333A4D" w:rsidRDefault="00333A4D" w:rsidP="00333A4D">
      <w:pPr>
        <w:pStyle w:val="NoSpacing"/>
        <w:jc w:val="both"/>
        <w:rPr>
          <w:rFonts w:ascii="Arial" w:hAnsi="Arial" w:cs="Arial"/>
        </w:rPr>
      </w:pPr>
      <w:r>
        <w:rPr>
          <w:rFonts w:ascii="Arial" w:hAnsi="Arial" w:cs="Arial"/>
        </w:rPr>
        <w:t xml:space="preserve">Georgia state law prohibits local governments from spending public funds for advertisements, flyers, mailings, or any other direct promotion in support of the passage of a SPLOST. Local governments can, however, expend public funds to prepare descriptions of the SPLOST proposal and the impact of the SPLOST projects on the county and its citizens as an education tool, but not to express an opinion regarding the SPLOST proposal or advocate for which way a person should vote. Chambers of Commerce or other civic groups can provide the leadership and funding to promote SPLOST approval. </w:t>
      </w:r>
    </w:p>
    <w:p w:rsidR="00570ED1" w:rsidRDefault="00570ED1" w:rsidP="00333A4D">
      <w:pPr>
        <w:pStyle w:val="NoSpacing"/>
        <w:jc w:val="both"/>
        <w:rPr>
          <w:rFonts w:ascii="Arial" w:hAnsi="Arial" w:cs="Arial"/>
        </w:rPr>
      </w:pPr>
    </w:p>
    <w:p w:rsidR="00D55BE4" w:rsidRDefault="00570ED1" w:rsidP="004F6325">
      <w:pPr>
        <w:pStyle w:val="NoSpacing"/>
        <w:jc w:val="both"/>
        <w:rPr>
          <w:rFonts w:ascii="Arial" w:hAnsi="Arial" w:cs="Arial"/>
        </w:rPr>
      </w:pPr>
      <w:r>
        <w:rPr>
          <w:rFonts w:ascii="Arial" w:hAnsi="Arial" w:cs="Arial"/>
        </w:rPr>
        <w:t>ACCG has a gr</w:t>
      </w:r>
      <w:r w:rsidR="00C160EB">
        <w:rPr>
          <w:rFonts w:ascii="Arial" w:hAnsi="Arial" w:cs="Arial"/>
        </w:rPr>
        <w:t xml:space="preserve">eat resource entitled, </w:t>
      </w:r>
      <w:r w:rsidR="00C160EB" w:rsidRPr="0001117D">
        <w:rPr>
          <w:rFonts w:ascii="Arial" w:hAnsi="Arial" w:cs="Arial"/>
          <w:i/>
        </w:rPr>
        <w:t>Special Purpose Local Option Sales Tax, A Guide for County Officials, 6</w:t>
      </w:r>
      <w:r w:rsidR="00C160EB" w:rsidRPr="0001117D">
        <w:rPr>
          <w:rFonts w:ascii="Arial" w:hAnsi="Arial" w:cs="Arial"/>
          <w:i/>
          <w:vertAlign w:val="superscript"/>
        </w:rPr>
        <w:t>th</w:t>
      </w:r>
      <w:r w:rsidR="00C160EB" w:rsidRPr="0001117D">
        <w:rPr>
          <w:rFonts w:ascii="Arial" w:hAnsi="Arial" w:cs="Arial"/>
          <w:i/>
        </w:rPr>
        <w:t xml:space="preserve"> Edition </w:t>
      </w:r>
      <w:r w:rsidR="004F6325">
        <w:rPr>
          <w:rFonts w:ascii="Arial" w:hAnsi="Arial" w:cs="Arial"/>
        </w:rPr>
        <w:t>(2016) at</w:t>
      </w:r>
      <w:r w:rsidR="004F6325" w:rsidRPr="004F6325">
        <w:t xml:space="preserve"> </w:t>
      </w:r>
      <w:hyperlink r:id="rId10" w:history="1">
        <w:r w:rsidR="004F6325" w:rsidRPr="00014F54">
          <w:rPr>
            <w:rStyle w:val="Hyperlink"/>
            <w:rFonts w:ascii="Arial" w:hAnsi="Arial" w:cs="Arial"/>
          </w:rPr>
          <w:t>https://www.accg.org/library/legal/SPLOST%202016.pdf</w:t>
        </w:r>
      </w:hyperlink>
      <w:r w:rsidR="004F6325">
        <w:rPr>
          <w:rFonts w:ascii="Arial" w:hAnsi="Arial" w:cs="Arial"/>
        </w:rPr>
        <w:t xml:space="preserve">. </w:t>
      </w:r>
      <w:r w:rsidR="00C160EB">
        <w:rPr>
          <w:rFonts w:ascii="Arial" w:hAnsi="Arial" w:cs="Arial"/>
        </w:rPr>
        <w:t>This document d</w:t>
      </w:r>
      <w:r w:rsidR="0001117D">
        <w:rPr>
          <w:rFonts w:ascii="Arial" w:hAnsi="Arial" w:cs="Arial"/>
        </w:rPr>
        <w:t>etails the state laws and has many FAQs.</w:t>
      </w:r>
      <w:r w:rsidR="004F6325">
        <w:rPr>
          <w:rFonts w:ascii="Arial" w:hAnsi="Arial" w:cs="Arial"/>
        </w:rPr>
        <w:t xml:space="preserve">    </w:t>
      </w:r>
    </w:p>
    <w:p w:rsidR="00F074B6" w:rsidRDefault="00F074B6" w:rsidP="00B14A63">
      <w:pPr>
        <w:pStyle w:val="NoSpacing"/>
        <w:rPr>
          <w:rFonts w:ascii="Arial" w:hAnsi="Arial" w:cs="Arial"/>
        </w:rPr>
      </w:pPr>
    </w:p>
    <w:p w:rsidR="003F2E25" w:rsidRDefault="00D55BE4" w:rsidP="00B14A63">
      <w:pPr>
        <w:pStyle w:val="NoSpacing"/>
        <w:rPr>
          <w:rFonts w:ascii="Arial" w:hAnsi="Arial" w:cs="Arial"/>
        </w:rPr>
      </w:pPr>
      <w:r>
        <w:rPr>
          <w:rFonts w:ascii="Arial" w:hAnsi="Arial" w:cs="Arial"/>
        </w:rPr>
        <w:t xml:space="preserve">Updated </w:t>
      </w:r>
      <w:r w:rsidR="00CE4D60">
        <w:rPr>
          <w:rFonts w:ascii="Arial" w:hAnsi="Arial" w:cs="Arial"/>
        </w:rPr>
        <w:t xml:space="preserve">on </w:t>
      </w:r>
      <w:r w:rsidR="0092409E">
        <w:rPr>
          <w:rFonts w:ascii="Arial" w:hAnsi="Arial" w:cs="Arial"/>
        </w:rPr>
        <w:t>March</w:t>
      </w:r>
      <w:r w:rsidR="003E67F7">
        <w:rPr>
          <w:rFonts w:ascii="Arial" w:hAnsi="Arial" w:cs="Arial"/>
        </w:rPr>
        <w:t xml:space="preserve"> 29</w:t>
      </w:r>
      <w:r>
        <w:rPr>
          <w:rFonts w:ascii="Arial" w:hAnsi="Arial" w:cs="Arial"/>
        </w:rPr>
        <w:t>, 201</w:t>
      </w:r>
      <w:r w:rsidR="00EC1EFC">
        <w:rPr>
          <w:rFonts w:ascii="Arial" w:hAnsi="Arial" w:cs="Arial"/>
        </w:rPr>
        <w:t>8</w:t>
      </w:r>
      <w:r>
        <w:rPr>
          <w:rFonts w:ascii="Arial" w:hAnsi="Arial" w:cs="Arial"/>
        </w:rPr>
        <w:t xml:space="preserve">. </w:t>
      </w:r>
    </w:p>
    <w:p w:rsidR="003F2E25" w:rsidRDefault="003F2E25" w:rsidP="00B14A63">
      <w:pPr>
        <w:pStyle w:val="NoSpacing"/>
        <w:rPr>
          <w:rFonts w:ascii="Arial" w:hAnsi="Arial" w:cs="Arial"/>
        </w:rPr>
      </w:pPr>
    </w:p>
    <w:p w:rsidR="00CE2787" w:rsidRDefault="007C00C8" w:rsidP="00714DE2">
      <w:pPr>
        <w:pStyle w:val="NoSpacing"/>
        <w:jc w:val="right"/>
        <w:rPr>
          <w:rFonts w:ascii="Arial" w:hAnsi="Arial" w:cs="Arial"/>
        </w:rPr>
      </w:pPr>
      <w:r>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r>
      <w:r w:rsidR="00B14A63">
        <w:rPr>
          <w:rFonts w:ascii="Arial" w:hAnsi="Arial" w:cs="Arial"/>
        </w:rPr>
        <w:tab/>
        <w:t xml:space="preserve">         </w:t>
      </w:r>
      <w:r w:rsidR="00000D6D">
        <w:rPr>
          <w:rFonts w:ascii="Arial" w:hAnsi="Arial" w:cs="Arial"/>
        </w:rPr>
        <w:t>8</w:t>
      </w:r>
    </w:p>
    <w:p w:rsidR="00375955" w:rsidRDefault="00375955" w:rsidP="00714DE2">
      <w:pPr>
        <w:pStyle w:val="NoSpacing"/>
        <w:jc w:val="right"/>
        <w:rPr>
          <w:rFonts w:ascii="Arial" w:hAnsi="Arial" w:cs="Arial"/>
        </w:rPr>
      </w:pPr>
    </w:p>
    <w:p w:rsidR="00B468F8" w:rsidRPr="00B468F8" w:rsidRDefault="00B468F8" w:rsidP="00B468F8">
      <w:pPr>
        <w:pStyle w:val="NoSpacing"/>
        <w:jc w:val="center"/>
        <w:rPr>
          <w:rFonts w:ascii="Arial" w:hAnsi="Arial" w:cs="Arial"/>
          <w:b/>
          <w:sz w:val="32"/>
          <w:szCs w:val="32"/>
        </w:rPr>
      </w:pPr>
      <w:r w:rsidRPr="00B468F8">
        <w:rPr>
          <w:rFonts w:ascii="Arial" w:hAnsi="Arial" w:cs="Arial"/>
          <w:b/>
          <w:sz w:val="32"/>
          <w:szCs w:val="32"/>
        </w:rPr>
        <w:t>HARRIS COUNTY, GEORGIA</w:t>
      </w:r>
    </w:p>
    <w:p w:rsidR="00B468F8" w:rsidRDefault="00B468F8" w:rsidP="00B468F8">
      <w:pPr>
        <w:pStyle w:val="NoSpacing"/>
        <w:jc w:val="center"/>
        <w:rPr>
          <w:rFonts w:ascii="Arial" w:hAnsi="Arial" w:cs="Arial"/>
          <w:b/>
          <w:sz w:val="32"/>
          <w:szCs w:val="32"/>
        </w:rPr>
      </w:pPr>
      <w:r w:rsidRPr="00B468F8">
        <w:rPr>
          <w:rFonts w:ascii="Arial" w:hAnsi="Arial" w:cs="Arial"/>
          <w:b/>
          <w:sz w:val="32"/>
          <w:szCs w:val="32"/>
        </w:rPr>
        <w:t xml:space="preserve">SPLOST – 2019 PROPOSAL </w:t>
      </w:r>
    </w:p>
    <w:p w:rsidR="00B468F8" w:rsidRPr="000E49DC" w:rsidRDefault="00B468F8" w:rsidP="00B468F8">
      <w:pPr>
        <w:pStyle w:val="NoSpacing"/>
        <w:jc w:val="center"/>
        <w:rPr>
          <w:rFonts w:ascii="Arial" w:hAnsi="Arial" w:cs="Arial"/>
          <w:b/>
        </w:rPr>
      </w:pPr>
    </w:p>
    <w:p w:rsidR="00B468F8" w:rsidRDefault="00B468F8" w:rsidP="00B468F8">
      <w:pPr>
        <w:pStyle w:val="NoSpacing"/>
        <w:jc w:val="center"/>
        <w:rPr>
          <w:rFonts w:ascii="Arial" w:hAnsi="Arial" w:cs="Arial"/>
          <w:b/>
          <w:sz w:val="32"/>
          <w:szCs w:val="32"/>
          <w:u w:val="single"/>
        </w:rPr>
      </w:pPr>
      <w:r w:rsidRPr="00B468F8">
        <w:rPr>
          <w:rFonts w:ascii="Arial" w:hAnsi="Arial" w:cs="Arial"/>
          <w:b/>
          <w:sz w:val="32"/>
          <w:szCs w:val="32"/>
          <w:u w:val="single"/>
        </w:rPr>
        <w:t>Talking Points</w:t>
      </w:r>
    </w:p>
    <w:p w:rsidR="00B468F8" w:rsidRPr="000E49DC" w:rsidRDefault="00B468F8" w:rsidP="00B468F8">
      <w:pPr>
        <w:pStyle w:val="NoSpacing"/>
        <w:jc w:val="center"/>
        <w:rPr>
          <w:rFonts w:ascii="Arial" w:hAnsi="Arial" w:cs="Arial"/>
          <w:b/>
          <w:u w:val="single"/>
        </w:rPr>
      </w:pPr>
    </w:p>
    <w:p w:rsidR="0034685F" w:rsidRPr="00E74662" w:rsidRDefault="00B468F8" w:rsidP="000E49DC">
      <w:pPr>
        <w:pStyle w:val="NoSpacing"/>
        <w:numPr>
          <w:ilvl w:val="0"/>
          <w:numId w:val="5"/>
        </w:numPr>
        <w:jc w:val="both"/>
        <w:rPr>
          <w:rFonts w:ascii="Arial" w:hAnsi="Arial" w:cs="Arial"/>
          <w:b/>
          <w:u w:val="single"/>
        </w:rPr>
      </w:pPr>
      <w:r w:rsidRPr="00E74662">
        <w:rPr>
          <w:rFonts w:ascii="Arial" w:hAnsi="Arial" w:cs="Arial"/>
        </w:rPr>
        <w:t>SPLOST-2019 is a continuation of the current 1% Special Purpose Local Option Sales Tax, it is not a new tax.</w:t>
      </w:r>
    </w:p>
    <w:p w:rsidR="00B468F8" w:rsidRPr="00E74662" w:rsidRDefault="00B468F8" w:rsidP="000E49DC">
      <w:pPr>
        <w:pStyle w:val="NoSpacing"/>
        <w:ind w:firstLine="60"/>
        <w:jc w:val="both"/>
        <w:rPr>
          <w:rFonts w:ascii="Arial" w:hAnsi="Arial" w:cs="Arial"/>
          <w:b/>
          <w:u w:val="single"/>
        </w:rPr>
      </w:pPr>
    </w:p>
    <w:p w:rsidR="0034685F" w:rsidRPr="00E74662" w:rsidRDefault="0034685F" w:rsidP="000E49DC">
      <w:pPr>
        <w:pStyle w:val="NoSpacing"/>
        <w:numPr>
          <w:ilvl w:val="0"/>
          <w:numId w:val="5"/>
        </w:numPr>
        <w:jc w:val="both"/>
        <w:rPr>
          <w:rFonts w:ascii="Arial" w:hAnsi="Arial" w:cs="Arial"/>
          <w:b/>
          <w:u w:val="single"/>
        </w:rPr>
      </w:pPr>
      <w:r w:rsidRPr="00E74662">
        <w:rPr>
          <w:rFonts w:ascii="Arial" w:hAnsi="Arial" w:cs="Arial"/>
        </w:rPr>
        <w:t xml:space="preserve">The current SPLOST will end on March 31, 2019 </w:t>
      </w:r>
      <w:r w:rsidR="000E49DC">
        <w:rPr>
          <w:rFonts w:ascii="Arial" w:hAnsi="Arial" w:cs="Arial"/>
        </w:rPr>
        <w:t xml:space="preserve">and </w:t>
      </w:r>
      <w:r w:rsidRPr="00E74662">
        <w:rPr>
          <w:rFonts w:ascii="Arial" w:hAnsi="Arial" w:cs="Arial"/>
        </w:rPr>
        <w:t xml:space="preserve">has funded many needed projects over the previous five years including a new library, new fire trucks and a new fire building, agricultural building, airport improvements, road improvements, park improvements, business park improvements, 911 Center improvements, water line installations, among many others. </w:t>
      </w:r>
    </w:p>
    <w:p w:rsidR="00E74662" w:rsidRPr="00E74662" w:rsidRDefault="00E74662" w:rsidP="000E49DC">
      <w:pPr>
        <w:pStyle w:val="NoSpacing"/>
        <w:jc w:val="both"/>
        <w:rPr>
          <w:rFonts w:ascii="Arial" w:hAnsi="Arial" w:cs="Arial"/>
          <w:b/>
          <w:u w:val="single"/>
        </w:rPr>
      </w:pPr>
    </w:p>
    <w:p w:rsidR="00B468F8" w:rsidRPr="00E74662" w:rsidRDefault="00B468F8" w:rsidP="000E49DC">
      <w:pPr>
        <w:pStyle w:val="NoSpacing"/>
        <w:numPr>
          <w:ilvl w:val="0"/>
          <w:numId w:val="5"/>
        </w:numPr>
        <w:jc w:val="both"/>
        <w:rPr>
          <w:rFonts w:ascii="Arial" w:hAnsi="Arial" w:cs="Arial"/>
          <w:b/>
          <w:u w:val="single"/>
        </w:rPr>
      </w:pPr>
      <w:r w:rsidRPr="00E74662">
        <w:rPr>
          <w:rFonts w:ascii="Arial" w:hAnsi="Arial" w:cs="Arial"/>
        </w:rPr>
        <w:t>Election day is Tuesday, May 22, 2018.</w:t>
      </w:r>
      <w:r w:rsidR="004E6BB8" w:rsidRPr="00E74662">
        <w:rPr>
          <w:rFonts w:ascii="Arial" w:hAnsi="Arial" w:cs="Arial"/>
        </w:rPr>
        <w:t xml:space="preserve"> Advance voting is April 30-May 18, 2018.</w:t>
      </w:r>
    </w:p>
    <w:p w:rsidR="0034685F" w:rsidRPr="00E74662" w:rsidRDefault="0034685F" w:rsidP="000E49DC">
      <w:pPr>
        <w:pStyle w:val="NoSpacing"/>
        <w:jc w:val="both"/>
        <w:rPr>
          <w:rFonts w:ascii="Arial" w:hAnsi="Arial" w:cs="Arial"/>
          <w:b/>
          <w:u w:val="single"/>
        </w:rPr>
      </w:pPr>
    </w:p>
    <w:p w:rsidR="00B468F8" w:rsidRPr="00E74662" w:rsidRDefault="00B468F8" w:rsidP="000E49DC">
      <w:pPr>
        <w:pStyle w:val="NoSpacing"/>
        <w:numPr>
          <w:ilvl w:val="0"/>
          <w:numId w:val="5"/>
        </w:numPr>
        <w:jc w:val="both"/>
        <w:rPr>
          <w:rFonts w:ascii="Arial" w:hAnsi="Arial" w:cs="Arial"/>
        </w:rPr>
      </w:pPr>
      <w:r w:rsidRPr="00E74662">
        <w:rPr>
          <w:rFonts w:ascii="Arial" w:hAnsi="Arial" w:cs="Arial"/>
        </w:rPr>
        <w:t xml:space="preserve">If approved, the </w:t>
      </w:r>
      <w:r w:rsidR="000E49DC">
        <w:rPr>
          <w:rFonts w:ascii="Arial" w:hAnsi="Arial" w:cs="Arial"/>
        </w:rPr>
        <w:t xml:space="preserve">sales </w:t>
      </w:r>
      <w:r w:rsidRPr="00E74662">
        <w:rPr>
          <w:rFonts w:ascii="Arial" w:hAnsi="Arial" w:cs="Arial"/>
        </w:rPr>
        <w:t xml:space="preserve">tax will </w:t>
      </w:r>
      <w:r w:rsidR="004E6BB8" w:rsidRPr="00E74662">
        <w:rPr>
          <w:rFonts w:ascii="Arial" w:hAnsi="Arial" w:cs="Arial"/>
        </w:rPr>
        <w:t>continue beginning April 1, 2019 and go for six years until March 31, 2025.</w:t>
      </w:r>
    </w:p>
    <w:p w:rsidR="0034685F" w:rsidRPr="00E74662" w:rsidRDefault="0034685F" w:rsidP="000E49DC">
      <w:pPr>
        <w:pStyle w:val="NoSpacing"/>
        <w:jc w:val="both"/>
        <w:rPr>
          <w:rFonts w:ascii="Arial" w:hAnsi="Arial" w:cs="Arial"/>
        </w:rPr>
      </w:pPr>
    </w:p>
    <w:p w:rsidR="004E6BB8" w:rsidRPr="00E74662" w:rsidRDefault="004E6BB8" w:rsidP="000E49DC">
      <w:pPr>
        <w:pStyle w:val="NoSpacing"/>
        <w:numPr>
          <w:ilvl w:val="0"/>
          <w:numId w:val="5"/>
        </w:numPr>
        <w:jc w:val="both"/>
        <w:rPr>
          <w:rFonts w:ascii="Arial" w:hAnsi="Arial" w:cs="Arial"/>
        </w:rPr>
      </w:pPr>
      <w:r w:rsidRPr="00E74662">
        <w:rPr>
          <w:rFonts w:ascii="Arial" w:hAnsi="Arial" w:cs="Arial"/>
        </w:rPr>
        <w:t>SPLOST-2019 will generate approximately $2,550,000 per year or $15,300,000 over the six-year collection period.</w:t>
      </w:r>
    </w:p>
    <w:p w:rsidR="0034685F" w:rsidRPr="00E74662" w:rsidRDefault="0034685F" w:rsidP="000E49DC">
      <w:pPr>
        <w:pStyle w:val="NoSpacing"/>
        <w:jc w:val="both"/>
        <w:rPr>
          <w:rFonts w:ascii="Arial" w:hAnsi="Arial" w:cs="Arial"/>
        </w:rPr>
      </w:pPr>
    </w:p>
    <w:p w:rsidR="004E6BB8" w:rsidRPr="00E74662" w:rsidRDefault="004E6BB8" w:rsidP="000E49DC">
      <w:pPr>
        <w:pStyle w:val="NoSpacing"/>
        <w:numPr>
          <w:ilvl w:val="0"/>
          <w:numId w:val="5"/>
        </w:numPr>
        <w:jc w:val="both"/>
        <w:rPr>
          <w:rFonts w:ascii="Arial" w:hAnsi="Arial" w:cs="Arial"/>
        </w:rPr>
      </w:pPr>
      <w:r w:rsidRPr="00E74662">
        <w:rPr>
          <w:rFonts w:ascii="Arial" w:hAnsi="Arial" w:cs="Arial"/>
        </w:rPr>
        <w:t>The $15,300,000 will be distributed to the county (84%) and the five cities within the county (16%) on a population basis for specific capital projects.</w:t>
      </w:r>
    </w:p>
    <w:p w:rsidR="0034685F" w:rsidRPr="00E74662" w:rsidRDefault="0034685F" w:rsidP="000E49DC">
      <w:pPr>
        <w:pStyle w:val="NoSpacing"/>
        <w:jc w:val="both"/>
        <w:rPr>
          <w:rFonts w:ascii="Arial" w:hAnsi="Arial" w:cs="Arial"/>
        </w:rPr>
      </w:pPr>
    </w:p>
    <w:p w:rsidR="004E6BB8" w:rsidRDefault="004E6BB8" w:rsidP="000E49DC">
      <w:pPr>
        <w:pStyle w:val="NoSpacing"/>
        <w:numPr>
          <w:ilvl w:val="0"/>
          <w:numId w:val="5"/>
        </w:numPr>
        <w:jc w:val="both"/>
        <w:rPr>
          <w:rFonts w:ascii="Arial" w:hAnsi="Arial" w:cs="Arial"/>
        </w:rPr>
      </w:pPr>
      <w:r w:rsidRPr="00E74662">
        <w:rPr>
          <w:rFonts w:ascii="Arial" w:hAnsi="Arial" w:cs="Arial"/>
        </w:rPr>
        <w:t>The county</w:t>
      </w:r>
      <w:r w:rsidR="003F2055" w:rsidRPr="00E74662">
        <w:rPr>
          <w:rFonts w:ascii="Arial" w:hAnsi="Arial" w:cs="Arial"/>
        </w:rPr>
        <w:t xml:space="preserve"> is estimated to receive $12,858,000 over the six year collection period and the county’s </w:t>
      </w:r>
      <w:r w:rsidRPr="00E74662">
        <w:rPr>
          <w:rFonts w:ascii="Arial" w:hAnsi="Arial" w:cs="Arial"/>
        </w:rPr>
        <w:t>specific projects are public safety vehicles and equipment</w:t>
      </w:r>
      <w:r w:rsidR="0034685F" w:rsidRPr="00E74662">
        <w:rPr>
          <w:rFonts w:ascii="Arial" w:hAnsi="Arial" w:cs="Arial"/>
        </w:rPr>
        <w:t xml:space="preserve"> such as sheriff’s vehicles, ambulances, and equipment for the volunteer fire departments</w:t>
      </w:r>
      <w:r w:rsidRPr="00E74662">
        <w:rPr>
          <w:rFonts w:ascii="Arial" w:hAnsi="Arial" w:cs="Arial"/>
        </w:rPr>
        <w:t>, community center debt payments</w:t>
      </w:r>
      <w:r w:rsidR="0034685F" w:rsidRPr="00E74662">
        <w:rPr>
          <w:rFonts w:ascii="Arial" w:hAnsi="Arial" w:cs="Arial"/>
        </w:rPr>
        <w:t xml:space="preserve"> to have visitors help pay this debt</w:t>
      </w:r>
      <w:r w:rsidRPr="00E74662">
        <w:rPr>
          <w:rFonts w:ascii="Arial" w:hAnsi="Arial" w:cs="Arial"/>
        </w:rPr>
        <w:t>, renovations to the historic courthouse, o</w:t>
      </w:r>
      <w:r w:rsidR="003F2055" w:rsidRPr="00E74662">
        <w:rPr>
          <w:rFonts w:ascii="Arial" w:hAnsi="Arial" w:cs="Arial"/>
        </w:rPr>
        <w:t xml:space="preserve">ld </w:t>
      </w:r>
      <w:r w:rsidRPr="00E74662">
        <w:rPr>
          <w:rFonts w:ascii="Arial" w:hAnsi="Arial" w:cs="Arial"/>
        </w:rPr>
        <w:t xml:space="preserve">library, and community development building, economic development purposes, equipment to provide </w:t>
      </w:r>
      <w:r w:rsidR="003F2055" w:rsidRPr="00E74662">
        <w:rPr>
          <w:rFonts w:ascii="Arial" w:hAnsi="Arial" w:cs="Arial"/>
        </w:rPr>
        <w:t xml:space="preserve">broadband </w:t>
      </w:r>
      <w:r w:rsidRPr="00E74662">
        <w:rPr>
          <w:rFonts w:ascii="Arial" w:hAnsi="Arial" w:cs="Arial"/>
        </w:rPr>
        <w:t xml:space="preserve">services, </w:t>
      </w:r>
      <w:r w:rsidR="003F2055" w:rsidRPr="00E74662">
        <w:rPr>
          <w:rFonts w:ascii="Arial" w:hAnsi="Arial" w:cs="Arial"/>
        </w:rPr>
        <w:t xml:space="preserve">new </w:t>
      </w:r>
      <w:r w:rsidRPr="00E74662">
        <w:rPr>
          <w:rFonts w:ascii="Arial" w:hAnsi="Arial" w:cs="Arial"/>
        </w:rPr>
        <w:t xml:space="preserve">public works facility, road and bridge improvements, and rails to trails recreation project. </w:t>
      </w:r>
    </w:p>
    <w:p w:rsidR="00E74662" w:rsidRDefault="00E74662" w:rsidP="000E49DC">
      <w:pPr>
        <w:pStyle w:val="NoSpacing"/>
        <w:jc w:val="both"/>
      </w:pPr>
    </w:p>
    <w:p w:rsidR="00E74662" w:rsidRDefault="00AE415A" w:rsidP="000E49DC">
      <w:pPr>
        <w:pStyle w:val="NoSpacing"/>
        <w:numPr>
          <w:ilvl w:val="0"/>
          <w:numId w:val="5"/>
        </w:numPr>
        <w:jc w:val="both"/>
        <w:rPr>
          <w:rFonts w:ascii="Arial" w:hAnsi="Arial" w:cs="Arial"/>
        </w:rPr>
      </w:pPr>
      <w:r>
        <w:rPr>
          <w:rFonts w:ascii="Arial" w:hAnsi="Arial" w:cs="Arial"/>
        </w:rPr>
        <w:t>Pine Mountain is estimated to receive $</w:t>
      </w:r>
      <w:r w:rsidR="004A1394">
        <w:rPr>
          <w:rFonts w:ascii="Arial" w:hAnsi="Arial" w:cs="Arial"/>
        </w:rPr>
        <w:t>625,000 over the six</w:t>
      </w:r>
      <w:r w:rsidR="000E49DC">
        <w:rPr>
          <w:rFonts w:ascii="Arial" w:hAnsi="Arial" w:cs="Arial"/>
        </w:rPr>
        <w:t>-</w:t>
      </w:r>
      <w:r w:rsidR="004A1394">
        <w:rPr>
          <w:rFonts w:ascii="Arial" w:hAnsi="Arial" w:cs="Arial"/>
        </w:rPr>
        <w:t xml:space="preserve">year collection period and the city’s specific projects are water and sewer improvements, public safety such as police vehicles, and street improvements. </w:t>
      </w:r>
    </w:p>
    <w:p w:rsidR="004A1394" w:rsidRDefault="004A1394" w:rsidP="000E49DC">
      <w:pPr>
        <w:pStyle w:val="NoSpacing"/>
        <w:jc w:val="both"/>
      </w:pPr>
    </w:p>
    <w:p w:rsidR="004A1394" w:rsidRDefault="004A1394" w:rsidP="000E49DC">
      <w:pPr>
        <w:pStyle w:val="NoSpacing"/>
        <w:numPr>
          <w:ilvl w:val="0"/>
          <w:numId w:val="5"/>
        </w:numPr>
        <w:jc w:val="both"/>
        <w:rPr>
          <w:rFonts w:ascii="Arial" w:hAnsi="Arial" w:cs="Arial"/>
        </w:rPr>
      </w:pPr>
      <w:r>
        <w:rPr>
          <w:rFonts w:ascii="Arial" w:hAnsi="Arial" w:cs="Arial"/>
        </w:rPr>
        <w:t>Hamilton is estimated to receive $565,000 over the six</w:t>
      </w:r>
      <w:r w:rsidR="000E49DC">
        <w:rPr>
          <w:rFonts w:ascii="Arial" w:hAnsi="Arial" w:cs="Arial"/>
        </w:rPr>
        <w:t>-</w:t>
      </w:r>
      <w:r>
        <w:rPr>
          <w:rFonts w:ascii="Arial" w:hAnsi="Arial" w:cs="Arial"/>
        </w:rPr>
        <w:t xml:space="preserve">year collection period and the city’s specific projects are street improvements and equipment and public safety such as police vehicles. </w:t>
      </w:r>
    </w:p>
    <w:p w:rsidR="004A1394" w:rsidRDefault="004A1394" w:rsidP="000E49DC">
      <w:pPr>
        <w:pStyle w:val="NoSpacing"/>
        <w:jc w:val="both"/>
      </w:pPr>
    </w:p>
    <w:p w:rsidR="004A1394" w:rsidRDefault="004A1394" w:rsidP="000E49DC">
      <w:pPr>
        <w:pStyle w:val="NoSpacing"/>
        <w:numPr>
          <w:ilvl w:val="0"/>
          <w:numId w:val="5"/>
        </w:numPr>
        <w:jc w:val="both"/>
        <w:rPr>
          <w:rFonts w:ascii="Arial" w:hAnsi="Arial" w:cs="Arial"/>
        </w:rPr>
      </w:pPr>
      <w:r>
        <w:rPr>
          <w:rFonts w:ascii="Arial" w:hAnsi="Arial" w:cs="Arial"/>
        </w:rPr>
        <w:t>Waverly Hall is estimated to receive $493,000 over the six</w:t>
      </w:r>
      <w:r w:rsidR="000E49DC">
        <w:rPr>
          <w:rFonts w:ascii="Arial" w:hAnsi="Arial" w:cs="Arial"/>
        </w:rPr>
        <w:t>-</w:t>
      </w:r>
      <w:r>
        <w:rPr>
          <w:rFonts w:ascii="Arial" w:hAnsi="Arial" w:cs="Arial"/>
        </w:rPr>
        <w:t xml:space="preserve">year collection period and the city’s specific projects are water improvements, public safety and equipment, and street improvements. </w:t>
      </w:r>
    </w:p>
    <w:p w:rsidR="004A1394" w:rsidRDefault="004A1394" w:rsidP="000E49DC">
      <w:pPr>
        <w:pStyle w:val="NoSpacing"/>
        <w:jc w:val="both"/>
      </w:pPr>
    </w:p>
    <w:p w:rsidR="004A1394" w:rsidRDefault="004A1394" w:rsidP="000E49DC">
      <w:pPr>
        <w:pStyle w:val="NoSpacing"/>
        <w:numPr>
          <w:ilvl w:val="0"/>
          <w:numId w:val="5"/>
        </w:numPr>
        <w:jc w:val="both"/>
        <w:rPr>
          <w:rFonts w:ascii="Arial" w:hAnsi="Arial" w:cs="Arial"/>
        </w:rPr>
      </w:pPr>
      <w:r>
        <w:rPr>
          <w:rFonts w:ascii="Arial" w:hAnsi="Arial" w:cs="Arial"/>
        </w:rPr>
        <w:t>West Point is estimated to receive $459,000 over the six</w:t>
      </w:r>
      <w:r w:rsidR="000E49DC">
        <w:rPr>
          <w:rFonts w:ascii="Arial" w:hAnsi="Arial" w:cs="Arial"/>
        </w:rPr>
        <w:t>-</w:t>
      </w:r>
      <w:r>
        <w:rPr>
          <w:rFonts w:ascii="Arial" w:hAnsi="Arial" w:cs="Arial"/>
        </w:rPr>
        <w:t xml:space="preserve">year collection period and the city’s specific projects are water and sewer improvements. </w:t>
      </w:r>
    </w:p>
    <w:p w:rsidR="004A1394" w:rsidRDefault="004A1394" w:rsidP="000E49DC">
      <w:pPr>
        <w:pStyle w:val="NoSpacing"/>
        <w:jc w:val="both"/>
      </w:pPr>
    </w:p>
    <w:p w:rsidR="004A1394" w:rsidRDefault="004A1394" w:rsidP="000E49DC">
      <w:pPr>
        <w:pStyle w:val="NoSpacing"/>
        <w:numPr>
          <w:ilvl w:val="0"/>
          <w:numId w:val="5"/>
        </w:numPr>
        <w:jc w:val="both"/>
        <w:rPr>
          <w:rFonts w:ascii="Arial" w:hAnsi="Arial" w:cs="Arial"/>
        </w:rPr>
      </w:pPr>
      <w:r>
        <w:rPr>
          <w:rFonts w:ascii="Arial" w:hAnsi="Arial" w:cs="Arial"/>
        </w:rPr>
        <w:t>Shiloh is estimated to receive $</w:t>
      </w:r>
      <w:r w:rsidR="000E49DC">
        <w:rPr>
          <w:rFonts w:ascii="Arial" w:hAnsi="Arial" w:cs="Arial"/>
        </w:rPr>
        <w:t xml:space="preserve">300,000 over the six-year collection period and the city’s specific projects are water improvements, public works, and public safety. </w:t>
      </w:r>
    </w:p>
    <w:p w:rsidR="004A1394" w:rsidRDefault="004A1394" w:rsidP="000E49DC">
      <w:pPr>
        <w:pStyle w:val="NoSpacing"/>
        <w:jc w:val="both"/>
      </w:pPr>
    </w:p>
    <w:p w:rsidR="004A1394" w:rsidRPr="00E74662" w:rsidRDefault="004A1394" w:rsidP="000E49DC">
      <w:pPr>
        <w:pStyle w:val="NoSpacing"/>
        <w:jc w:val="both"/>
        <w:rPr>
          <w:rFonts w:ascii="Arial" w:hAnsi="Arial" w:cs="Arial"/>
        </w:rPr>
      </w:pPr>
    </w:p>
    <w:p w:rsidR="0034685F" w:rsidRPr="00E74662" w:rsidRDefault="0034685F" w:rsidP="000E49DC">
      <w:pPr>
        <w:pStyle w:val="NoSpacing"/>
        <w:jc w:val="both"/>
        <w:rPr>
          <w:rFonts w:ascii="Arial" w:hAnsi="Arial" w:cs="Arial"/>
        </w:rPr>
      </w:pPr>
    </w:p>
    <w:p w:rsidR="0034685F" w:rsidRDefault="0034685F" w:rsidP="000E49DC">
      <w:pPr>
        <w:pStyle w:val="NoSpacing"/>
        <w:numPr>
          <w:ilvl w:val="0"/>
          <w:numId w:val="5"/>
        </w:numPr>
        <w:jc w:val="both"/>
        <w:rPr>
          <w:rFonts w:ascii="Arial" w:hAnsi="Arial" w:cs="Arial"/>
        </w:rPr>
      </w:pPr>
      <w:r w:rsidRPr="00E74662">
        <w:rPr>
          <w:rFonts w:ascii="Arial" w:hAnsi="Arial" w:cs="Arial"/>
        </w:rPr>
        <w:t xml:space="preserve">This sales tax is paid by property owners as well as visitors to the community. </w:t>
      </w:r>
    </w:p>
    <w:p w:rsidR="000E49DC" w:rsidRDefault="000E49DC" w:rsidP="000E49DC">
      <w:pPr>
        <w:pStyle w:val="NoSpacing"/>
        <w:ind w:left="720"/>
        <w:jc w:val="both"/>
        <w:rPr>
          <w:rFonts w:ascii="Arial" w:hAnsi="Arial" w:cs="Arial"/>
        </w:rPr>
      </w:pPr>
    </w:p>
    <w:p w:rsidR="000E49DC" w:rsidRDefault="000E49DC" w:rsidP="000E49DC">
      <w:pPr>
        <w:pStyle w:val="NoSpacing"/>
        <w:numPr>
          <w:ilvl w:val="0"/>
          <w:numId w:val="5"/>
        </w:numPr>
        <w:jc w:val="both"/>
        <w:rPr>
          <w:rFonts w:ascii="Arial" w:hAnsi="Arial" w:cs="Arial"/>
        </w:rPr>
      </w:pPr>
      <w:r>
        <w:rPr>
          <w:rFonts w:ascii="Arial" w:hAnsi="Arial" w:cs="Arial"/>
        </w:rPr>
        <w:t>The consequences of not approving this continu</w:t>
      </w:r>
      <w:r w:rsidR="008F77A9">
        <w:rPr>
          <w:rFonts w:ascii="Arial" w:hAnsi="Arial" w:cs="Arial"/>
        </w:rPr>
        <w:t>ing</w:t>
      </w:r>
      <w:r>
        <w:rPr>
          <w:rFonts w:ascii="Arial" w:hAnsi="Arial" w:cs="Arial"/>
        </w:rPr>
        <w:t xml:space="preserve"> sales tax is that the projects of the county and the cities do not get accomplished or that property taxes may have to be increased to pay for the listed improvements. </w:t>
      </w:r>
    </w:p>
    <w:p w:rsidR="000E49DC" w:rsidRDefault="000E49DC" w:rsidP="000E49DC">
      <w:pPr>
        <w:pStyle w:val="NoSpacing"/>
        <w:ind w:left="720"/>
        <w:jc w:val="both"/>
        <w:rPr>
          <w:rFonts w:ascii="Arial" w:hAnsi="Arial" w:cs="Arial"/>
        </w:rPr>
      </w:pPr>
    </w:p>
    <w:p w:rsidR="000E49DC" w:rsidRDefault="000E49DC" w:rsidP="000E49DC">
      <w:pPr>
        <w:pStyle w:val="NoSpacing"/>
        <w:ind w:left="720"/>
        <w:jc w:val="both"/>
        <w:rPr>
          <w:rFonts w:ascii="Arial" w:hAnsi="Arial" w:cs="Arial"/>
        </w:rPr>
      </w:pPr>
    </w:p>
    <w:p w:rsidR="000E49DC" w:rsidRPr="000E49DC" w:rsidRDefault="000E49DC" w:rsidP="000E49DC">
      <w:pPr>
        <w:pStyle w:val="NoSpacing"/>
      </w:pPr>
    </w:p>
    <w:p w:rsidR="00375955" w:rsidRDefault="00375955" w:rsidP="00714DE2">
      <w:pPr>
        <w:pStyle w:val="NoSpacing"/>
        <w:jc w:val="right"/>
        <w:rPr>
          <w:rFonts w:ascii="Arial" w:hAnsi="Arial" w:cs="Arial"/>
        </w:rPr>
      </w:pPr>
    </w:p>
    <w:sectPr w:rsidR="00375955" w:rsidSect="00FE10D4">
      <w:footerReference w:type="default" r:id="rId11"/>
      <w:pgSz w:w="12240" w:h="15840"/>
      <w:pgMar w:top="4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3B" w:rsidRDefault="00D52B3B" w:rsidP="00F106C4">
      <w:pPr>
        <w:spacing w:after="0" w:line="240" w:lineRule="auto"/>
      </w:pPr>
      <w:r>
        <w:separator/>
      </w:r>
    </w:p>
  </w:endnote>
  <w:endnote w:type="continuationSeparator" w:id="0">
    <w:p w:rsidR="00D52B3B" w:rsidRDefault="00D52B3B" w:rsidP="00F1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A4" w:rsidRDefault="00D0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3B" w:rsidRDefault="00D52B3B" w:rsidP="00F106C4">
      <w:pPr>
        <w:spacing w:after="0" w:line="240" w:lineRule="auto"/>
      </w:pPr>
      <w:r>
        <w:separator/>
      </w:r>
    </w:p>
  </w:footnote>
  <w:footnote w:type="continuationSeparator" w:id="0">
    <w:p w:rsidR="00D52B3B" w:rsidRDefault="00D52B3B" w:rsidP="00F1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6D5"/>
    <w:multiLevelType w:val="hybridMultilevel"/>
    <w:tmpl w:val="363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1051"/>
    <w:multiLevelType w:val="hybridMultilevel"/>
    <w:tmpl w:val="377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3AE9"/>
    <w:multiLevelType w:val="hybridMultilevel"/>
    <w:tmpl w:val="6A3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56E5"/>
    <w:multiLevelType w:val="hybridMultilevel"/>
    <w:tmpl w:val="5F7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655ED"/>
    <w:multiLevelType w:val="hybridMultilevel"/>
    <w:tmpl w:val="625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7F"/>
    <w:rsid w:val="00000D6D"/>
    <w:rsid w:val="0000411A"/>
    <w:rsid w:val="00005A51"/>
    <w:rsid w:val="0001117D"/>
    <w:rsid w:val="00034CDA"/>
    <w:rsid w:val="00035767"/>
    <w:rsid w:val="0004535D"/>
    <w:rsid w:val="000619A8"/>
    <w:rsid w:val="00062BA2"/>
    <w:rsid w:val="00064349"/>
    <w:rsid w:val="000705DD"/>
    <w:rsid w:val="000746A8"/>
    <w:rsid w:val="000759A0"/>
    <w:rsid w:val="00091E61"/>
    <w:rsid w:val="0009254B"/>
    <w:rsid w:val="000D05A8"/>
    <w:rsid w:val="000E49DC"/>
    <w:rsid w:val="000E535D"/>
    <w:rsid w:val="0010517B"/>
    <w:rsid w:val="00106641"/>
    <w:rsid w:val="001143ED"/>
    <w:rsid w:val="00137B85"/>
    <w:rsid w:val="001B7564"/>
    <w:rsid w:val="001C5313"/>
    <w:rsid w:val="001E026A"/>
    <w:rsid w:val="002048CA"/>
    <w:rsid w:val="00222852"/>
    <w:rsid w:val="00230854"/>
    <w:rsid w:val="00231A61"/>
    <w:rsid w:val="00235945"/>
    <w:rsid w:val="00255B1A"/>
    <w:rsid w:val="0026433D"/>
    <w:rsid w:val="00295570"/>
    <w:rsid w:val="002A1CE9"/>
    <w:rsid w:val="002A2145"/>
    <w:rsid w:val="002A625F"/>
    <w:rsid w:val="002C1D94"/>
    <w:rsid w:val="002C27B3"/>
    <w:rsid w:val="002C6CE7"/>
    <w:rsid w:val="002D0881"/>
    <w:rsid w:val="00333A4D"/>
    <w:rsid w:val="0034685F"/>
    <w:rsid w:val="00361766"/>
    <w:rsid w:val="0036177D"/>
    <w:rsid w:val="00373C3E"/>
    <w:rsid w:val="00375955"/>
    <w:rsid w:val="00375C86"/>
    <w:rsid w:val="00377AEC"/>
    <w:rsid w:val="00382244"/>
    <w:rsid w:val="0039742F"/>
    <w:rsid w:val="003B1340"/>
    <w:rsid w:val="003C2985"/>
    <w:rsid w:val="003C3CE3"/>
    <w:rsid w:val="003E67F7"/>
    <w:rsid w:val="003F2055"/>
    <w:rsid w:val="003F2E25"/>
    <w:rsid w:val="00423EB3"/>
    <w:rsid w:val="00443F88"/>
    <w:rsid w:val="00451055"/>
    <w:rsid w:val="0045414B"/>
    <w:rsid w:val="00461BCF"/>
    <w:rsid w:val="0048479F"/>
    <w:rsid w:val="00490630"/>
    <w:rsid w:val="004A1394"/>
    <w:rsid w:val="004A4E8E"/>
    <w:rsid w:val="004A53D0"/>
    <w:rsid w:val="004A6E9D"/>
    <w:rsid w:val="004E6BB8"/>
    <w:rsid w:val="004F5AEA"/>
    <w:rsid w:val="004F6325"/>
    <w:rsid w:val="0050444F"/>
    <w:rsid w:val="00523479"/>
    <w:rsid w:val="00533D36"/>
    <w:rsid w:val="00537FF8"/>
    <w:rsid w:val="00550064"/>
    <w:rsid w:val="00550B78"/>
    <w:rsid w:val="00562F9F"/>
    <w:rsid w:val="00570ED1"/>
    <w:rsid w:val="00596C55"/>
    <w:rsid w:val="005A7338"/>
    <w:rsid w:val="005B2A8D"/>
    <w:rsid w:val="005B482C"/>
    <w:rsid w:val="005C1C9D"/>
    <w:rsid w:val="005C5A56"/>
    <w:rsid w:val="005F4C68"/>
    <w:rsid w:val="00600FC7"/>
    <w:rsid w:val="006160D8"/>
    <w:rsid w:val="00640AF5"/>
    <w:rsid w:val="00654347"/>
    <w:rsid w:val="00674C0E"/>
    <w:rsid w:val="006809A6"/>
    <w:rsid w:val="006A133B"/>
    <w:rsid w:val="006A6DA5"/>
    <w:rsid w:val="006E526D"/>
    <w:rsid w:val="006F36D4"/>
    <w:rsid w:val="006F3CEB"/>
    <w:rsid w:val="00714DE2"/>
    <w:rsid w:val="00744AF8"/>
    <w:rsid w:val="00745378"/>
    <w:rsid w:val="0077435B"/>
    <w:rsid w:val="00794178"/>
    <w:rsid w:val="007A7480"/>
    <w:rsid w:val="007B09A3"/>
    <w:rsid w:val="007B5EEE"/>
    <w:rsid w:val="007B6C99"/>
    <w:rsid w:val="007C00C8"/>
    <w:rsid w:val="007C3B4C"/>
    <w:rsid w:val="007C3E83"/>
    <w:rsid w:val="0080741E"/>
    <w:rsid w:val="00850D86"/>
    <w:rsid w:val="00860E03"/>
    <w:rsid w:val="00874BDD"/>
    <w:rsid w:val="008804C4"/>
    <w:rsid w:val="008854CD"/>
    <w:rsid w:val="00890D9F"/>
    <w:rsid w:val="008A3A95"/>
    <w:rsid w:val="008A5471"/>
    <w:rsid w:val="008B097D"/>
    <w:rsid w:val="008B1F21"/>
    <w:rsid w:val="008B579D"/>
    <w:rsid w:val="008C3DA2"/>
    <w:rsid w:val="008D4A6B"/>
    <w:rsid w:val="008E0C28"/>
    <w:rsid w:val="008F49D0"/>
    <w:rsid w:val="008F77A9"/>
    <w:rsid w:val="00921132"/>
    <w:rsid w:val="0092409E"/>
    <w:rsid w:val="00930F5D"/>
    <w:rsid w:val="00947E35"/>
    <w:rsid w:val="00952787"/>
    <w:rsid w:val="00953435"/>
    <w:rsid w:val="0095382B"/>
    <w:rsid w:val="0097541E"/>
    <w:rsid w:val="00981E8C"/>
    <w:rsid w:val="009858CC"/>
    <w:rsid w:val="00987553"/>
    <w:rsid w:val="0099518F"/>
    <w:rsid w:val="009A2912"/>
    <w:rsid w:val="009A3D4F"/>
    <w:rsid w:val="009B5327"/>
    <w:rsid w:val="009C5736"/>
    <w:rsid w:val="009C6D62"/>
    <w:rsid w:val="009F7F19"/>
    <w:rsid w:val="00A05FF6"/>
    <w:rsid w:val="00A20A0C"/>
    <w:rsid w:val="00A26666"/>
    <w:rsid w:val="00A35651"/>
    <w:rsid w:val="00A371FA"/>
    <w:rsid w:val="00A535D5"/>
    <w:rsid w:val="00A57D55"/>
    <w:rsid w:val="00A62F71"/>
    <w:rsid w:val="00A92A32"/>
    <w:rsid w:val="00AA715A"/>
    <w:rsid w:val="00AC6113"/>
    <w:rsid w:val="00AE415A"/>
    <w:rsid w:val="00B0156E"/>
    <w:rsid w:val="00B06AF5"/>
    <w:rsid w:val="00B14A63"/>
    <w:rsid w:val="00B20C1F"/>
    <w:rsid w:val="00B3084F"/>
    <w:rsid w:val="00B468F8"/>
    <w:rsid w:val="00B6495D"/>
    <w:rsid w:val="00B65821"/>
    <w:rsid w:val="00B83B9F"/>
    <w:rsid w:val="00B93F82"/>
    <w:rsid w:val="00BC16A0"/>
    <w:rsid w:val="00BC1E60"/>
    <w:rsid w:val="00BD4BEB"/>
    <w:rsid w:val="00BE7D78"/>
    <w:rsid w:val="00BF5D97"/>
    <w:rsid w:val="00C048ED"/>
    <w:rsid w:val="00C145C0"/>
    <w:rsid w:val="00C160EB"/>
    <w:rsid w:val="00C2382B"/>
    <w:rsid w:val="00C311E0"/>
    <w:rsid w:val="00C4517A"/>
    <w:rsid w:val="00C71E0F"/>
    <w:rsid w:val="00C91721"/>
    <w:rsid w:val="00CA2789"/>
    <w:rsid w:val="00CA564B"/>
    <w:rsid w:val="00CB6A46"/>
    <w:rsid w:val="00CC5ED0"/>
    <w:rsid w:val="00CC6644"/>
    <w:rsid w:val="00CC6973"/>
    <w:rsid w:val="00CE2787"/>
    <w:rsid w:val="00CE2C1F"/>
    <w:rsid w:val="00CE477F"/>
    <w:rsid w:val="00CE4D60"/>
    <w:rsid w:val="00CF239D"/>
    <w:rsid w:val="00CF7962"/>
    <w:rsid w:val="00D03027"/>
    <w:rsid w:val="00D04431"/>
    <w:rsid w:val="00D074A4"/>
    <w:rsid w:val="00D15867"/>
    <w:rsid w:val="00D23182"/>
    <w:rsid w:val="00D27B54"/>
    <w:rsid w:val="00D43084"/>
    <w:rsid w:val="00D445A2"/>
    <w:rsid w:val="00D52B3B"/>
    <w:rsid w:val="00D55BE4"/>
    <w:rsid w:val="00D718DF"/>
    <w:rsid w:val="00D80F2E"/>
    <w:rsid w:val="00D85B51"/>
    <w:rsid w:val="00DA1A42"/>
    <w:rsid w:val="00DE3CB2"/>
    <w:rsid w:val="00DF122E"/>
    <w:rsid w:val="00DF12EF"/>
    <w:rsid w:val="00E00BF1"/>
    <w:rsid w:val="00E05259"/>
    <w:rsid w:val="00E06303"/>
    <w:rsid w:val="00E1613C"/>
    <w:rsid w:val="00E225F1"/>
    <w:rsid w:val="00E230D6"/>
    <w:rsid w:val="00E5789A"/>
    <w:rsid w:val="00E7376C"/>
    <w:rsid w:val="00E74662"/>
    <w:rsid w:val="00E93039"/>
    <w:rsid w:val="00E95884"/>
    <w:rsid w:val="00E96DEA"/>
    <w:rsid w:val="00EC1EFC"/>
    <w:rsid w:val="00EC5F31"/>
    <w:rsid w:val="00EC792D"/>
    <w:rsid w:val="00ED7CCB"/>
    <w:rsid w:val="00EF1B5F"/>
    <w:rsid w:val="00F074B6"/>
    <w:rsid w:val="00F106C4"/>
    <w:rsid w:val="00F26F38"/>
    <w:rsid w:val="00F27205"/>
    <w:rsid w:val="00F8240F"/>
    <w:rsid w:val="00F9070E"/>
    <w:rsid w:val="00F97F6A"/>
    <w:rsid w:val="00FB6132"/>
    <w:rsid w:val="00FC4CA7"/>
    <w:rsid w:val="00FD4F87"/>
    <w:rsid w:val="00FD753D"/>
    <w:rsid w:val="00FE10D4"/>
    <w:rsid w:val="00FF2A78"/>
    <w:rsid w:val="00FF2B0C"/>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D3954-1405-4883-A8F4-7CC097B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477F"/>
    <w:pPr>
      <w:spacing w:after="0" w:line="240" w:lineRule="auto"/>
    </w:pPr>
  </w:style>
  <w:style w:type="paragraph" w:styleId="BalloonText">
    <w:name w:val="Balloon Text"/>
    <w:basedOn w:val="Normal"/>
    <w:link w:val="BalloonTextChar"/>
    <w:uiPriority w:val="99"/>
    <w:semiHidden/>
    <w:unhideWhenUsed/>
    <w:rsid w:val="006A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A5"/>
    <w:rPr>
      <w:rFonts w:ascii="Segoe UI" w:hAnsi="Segoe UI" w:cs="Segoe UI"/>
      <w:sz w:val="18"/>
      <w:szCs w:val="18"/>
    </w:rPr>
  </w:style>
  <w:style w:type="paragraph" w:styleId="Header">
    <w:name w:val="header"/>
    <w:basedOn w:val="Normal"/>
    <w:link w:val="HeaderChar"/>
    <w:uiPriority w:val="99"/>
    <w:unhideWhenUsed/>
    <w:rsid w:val="00F1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C4"/>
  </w:style>
  <w:style w:type="paragraph" w:styleId="Footer">
    <w:name w:val="footer"/>
    <w:basedOn w:val="Normal"/>
    <w:link w:val="FooterChar"/>
    <w:uiPriority w:val="99"/>
    <w:unhideWhenUsed/>
    <w:rsid w:val="00F1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C4"/>
  </w:style>
  <w:style w:type="character" w:styleId="Hyperlink">
    <w:name w:val="Hyperlink"/>
    <w:basedOn w:val="DefaultParagraphFont"/>
    <w:uiPriority w:val="99"/>
    <w:unhideWhenUsed/>
    <w:rsid w:val="004F6325"/>
    <w:rPr>
      <w:color w:val="0563C1" w:themeColor="hyperlink"/>
      <w:u w:val="single"/>
    </w:rPr>
  </w:style>
  <w:style w:type="character" w:styleId="UnresolvedMention">
    <w:name w:val="Unresolved Mention"/>
    <w:basedOn w:val="DefaultParagraphFont"/>
    <w:uiPriority w:val="99"/>
    <w:semiHidden/>
    <w:unhideWhenUsed/>
    <w:rsid w:val="004F6325"/>
    <w:rPr>
      <w:color w:val="808080"/>
      <w:shd w:val="clear" w:color="auto" w:fill="E6E6E6"/>
    </w:rPr>
  </w:style>
  <w:style w:type="character" w:styleId="FollowedHyperlink">
    <w:name w:val="FollowedHyperlink"/>
    <w:basedOn w:val="DefaultParagraphFont"/>
    <w:uiPriority w:val="99"/>
    <w:semiHidden/>
    <w:unhideWhenUsed/>
    <w:rsid w:val="004F6325"/>
    <w:rPr>
      <w:color w:val="954F72" w:themeColor="followedHyperlink"/>
      <w:u w:val="single"/>
    </w:rPr>
  </w:style>
  <w:style w:type="paragraph" w:styleId="ListParagraph">
    <w:name w:val="List Paragraph"/>
    <w:basedOn w:val="Normal"/>
    <w:uiPriority w:val="34"/>
    <w:qFormat/>
    <w:rsid w:val="0034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cg.org/library/legal/SPLOST%202016.pd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ndy\Documents\excel%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 SPLOST Collection</a:t>
            </a:r>
            <a:r>
              <a:rPr lang="en-US" baseline="0"/>
              <a: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Sheet1!$E$2</c:f>
              <c:strCache>
                <c:ptCount val="1"/>
                <c:pt idx="0">
                  <c:v>Dollars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Sheet1!$A$3:$A$48</c:f>
              <c:strCache>
                <c:ptCount val="46"/>
                <c:pt idx="0">
                  <c:v>July</c:v>
                </c:pt>
                <c:pt idx="1">
                  <c:v>Aug.</c:v>
                </c:pt>
                <c:pt idx="2">
                  <c:v>Sept.</c:v>
                </c:pt>
                <c:pt idx="3">
                  <c:v>Oct.</c:v>
                </c:pt>
                <c:pt idx="4">
                  <c:v>Nov.</c:v>
                </c:pt>
                <c:pt idx="5">
                  <c:v>Dec.</c:v>
                </c:pt>
                <c:pt idx="6">
                  <c:v>Jan.</c:v>
                </c:pt>
                <c:pt idx="7">
                  <c:v>Feb.</c:v>
                </c:pt>
                <c:pt idx="8">
                  <c:v>Mar.</c:v>
                </c:pt>
                <c:pt idx="9">
                  <c:v>Apr.</c:v>
                </c:pt>
                <c:pt idx="10">
                  <c:v>May</c:v>
                </c:pt>
                <c:pt idx="11">
                  <c:v>June 14</c:v>
                </c:pt>
                <c:pt idx="12">
                  <c:v>July</c:v>
                </c:pt>
                <c:pt idx="13">
                  <c:v>Aug.</c:v>
                </c:pt>
                <c:pt idx="14">
                  <c:v>Sept.</c:v>
                </c:pt>
                <c:pt idx="15">
                  <c:v>Oct.</c:v>
                </c:pt>
                <c:pt idx="16">
                  <c:v>Nov.</c:v>
                </c:pt>
                <c:pt idx="17">
                  <c:v>Dec.</c:v>
                </c:pt>
                <c:pt idx="18">
                  <c:v>Jan.</c:v>
                </c:pt>
                <c:pt idx="19">
                  <c:v>Feb.</c:v>
                </c:pt>
                <c:pt idx="20">
                  <c:v>Mar.</c:v>
                </c:pt>
                <c:pt idx="21">
                  <c:v>Apr.</c:v>
                </c:pt>
                <c:pt idx="22">
                  <c:v>May</c:v>
                </c:pt>
                <c:pt idx="23">
                  <c:v>June 15</c:v>
                </c:pt>
                <c:pt idx="24">
                  <c:v>July</c:v>
                </c:pt>
                <c:pt idx="25">
                  <c:v>Aug.</c:v>
                </c:pt>
                <c:pt idx="26">
                  <c:v>Sept.</c:v>
                </c:pt>
                <c:pt idx="27">
                  <c:v>Oct.</c:v>
                </c:pt>
                <c:pt idx="28">
                  <c:v>Nov.</c:v>
                </c:pt>
                <c:pt idx="29">
                  <c:v>Dec.</c:v>
                </c:pt>
                <c:pt idx="30">
                  <c:v>Jan.</c:v>
                </c:pt>
                <c:pt idx="31">
                  <c:v>Feb.</c:v>
                </c:pt>
                <c:pt idx="32">
                  <c:v>Mar.</c:v>
                </c:pt>
                <c:pt idx="33">
                  <c:v>Apr.</c:v>
                </c:pt>
                <c:pt idx="34">
                  <c:v>May</c:v>
                </c:pt>
                <c:pt idx="35">
                  <c:v>June 16</c:v>
                </c:pt>
                <c:pt idx="36">
                  <c:v>July</c:v>
                </c:pt>
                <c:pt idx="37">
                  <c:v>Aug.</c:v>
                </c:pt>
                <c:pt idx="38">
                  <c:v>Sept.</c:v>
                </c:pt>
                <c:pt idx="39">
                  <c:v>Oct.</c:v>
                </c:pt>
                <c:pt idx="40">
                  <c:v>Nov.</c:v>
                </c:pt>
                <c:pt idx="41">
                  <c:v>Dec.</c:v>
                </c:pt>
                <c:pt idx="42">
                  <c:v>Jan.</c:v>
                </c:pt>
                <c:pt idx="43">
                  <c:v>Feb.</c:v>
                </c:pt>
                <c:pt idx="44">
                  <c:v>Mar.</c:v>
                </c:pt>
                <c:pt idx="45">
                  <c:v>Apr.</c:v>
                </c:pt>
              </c:strCache>
            </c:strRef>
          </c:cat>
          <c:val>
            <c:numRef>
              <c:f>Sheet1!$E$12:$E$54</c:f>
              <c:numCache>
                <c:formatCode>#,##0.00</c:formatCode>
                <c:ptCount val="43"/>
                <c:pt idx="0">
                  <c:v>186906.82</c:v>
                </c:pt>
                <c:pt idx="1">
                  <c:v>190618.08</c:v>
                </c:pt>
                <c:pt idx="2">
                  <c:v>214520.58</c:v>
                </c:pt>
                <c:pt idx="3">
                  <c:v>225181.27</c:v>
                </c:pt>
                <c:pt idx="4">
                  <c:v>217415.09</c:v>
                </c:pt>
                <c:pt idx="5">
                  <c:v>194652.36</c:v>
                </c:pt>
                <c:pt idx="6">
                  <c:v>186628.68</c:v>
                </c:pt>
                <c:pt idx="7">
                  <c:v>211306.32</c:v>
                </c:pt>
                <c:pt idx="8">
                  <c:v>257306.76</c:v>
                </c:pt>
                <c:pt idx="9">
                  <c:v>195848.14</c:v>
                </c:pt>
                <c:pt idx="10">
                  <c:v>179249.77</c:v>
                </c:pt>
                <c:pt idx="11">
                  <c:v>187876.08</c:v>
                </c:pt>
                <c:pt idx="12">
                  <c:v>184413.49</c:v>
                </c:pt>
                <c:pt idx="13">
                  <c:v>202801.17</c:v>
                </c:pt>
                <c:pt idx="14">
                  <c:v>217465.14</c:v>
                </c:pt>
                <c:pt idx="15">
                  <c:v>245821.69</c:v>
                </c:pt>
                <c:pt idx="16">
                  <c:v>207094.58</c:v>
                </c:pt>
                <c:pt idx="17">
                  <c:v>193271.16</c:v>
                </c:pt>
                <c:pt idx="18">
                  <c:v>185349.84</c:v>
                </c:pt>
                <c:pt idx="19">
                  <c:v>213147.77</c:v>
                </c:pt>
                <c:pt idx="20">
                  <c:v>239459.3</c:v>
                </c:pt>
                <c:pt idx="21">
                  <c:v>164645.6</c:v>
                </c:pt>
                <c:pt idx="22">
                  <c:v>168658.7</c:v>
                </c:pt>
                <c:pt idx="23">
                  <c:v>184225.05</c:v>
                </c:pt>
                <c:pt idx="24">
                  <c:v>194012.62</c:v>
                </c:pt>
                <c:pt idx="25">
                  <c:v>192539.17</c:v>
                </c:pt>
                <c:pt idx="26">
                  <c:v>226289.54</c:v>
                </c:pt>
                <c:pt idx="27">
                  <c:v>224392.66</c:v>
                </c:pt>
                <c:pt idx="28">
                  <c:v>193552.53</c:v>
                </c:pt>
                <c:pt idx="29">
                  <c:v>197993.03</c:v>
                </c:pt>
                <c:pt idx="30">
                  <c:v>194632.98</c:v>
                </c:pt>
                <c:pt idx="31">
                  <c:v>200804.23</c:v>
                </c:pt>
                <c:pt idx="32">
                  <c:v>234068.93</c:v>
                </c:pt>
                <c:pt idx="33">
                  <c:v>197582.01</c:v>
                </c:pt>
                <c:pt idx="34">
                  <c:v>172272.62</c:v>
                </c:pt>
                <c:pt idx="35">
                  <c:v>184097.7</c:v>
                </c:pt>
                <c:pt idx="36">
                  <c:v>210974.5</c:v>
                </c:pt>
                <c:pt idx="37">
                  <c:v>210843.53</c:v>
                </c:pt>
                <c:pt idx="38">
                  <c:v>238014.03</c:v>
                </c:pt>
                <c:pt idx="39">
                  <c:v>243750.32</c:v>
                </c:pt>
                <c:pt idx="40">
                  <c:v>213552.32</c:v>
                </c:pt>
                <c:pt idx="41">
                  <c:v>219293.95</c:v>
                </c:pt>
                <c:pt idx="42">
                  <c:v>196698.35</c:v>
                </c:pt>
              </c:numCache>
            </c:numRef>
          </c:val>
          <c:smooth val="0"/>
          <c:extLst>
            <c:ext xmlns:c16="http://schemas.microsoft.com/office/drawing/2014/chart" uri="{C3380CC4-5D6E-409C-BE32-E72D297353CC}">
              <c16:uniqueId val="{00000001-2D8B-4C2A-B2C5-DC26AAF6F90A}"/>
            </c:ext>
          </c:extLst>
        </c:ser>
        <c:dLbls>
          <c:showLegendKey val="0"/>
          <c:showVal val="0"/>
          <c:showCatName val="0"/>
          <c:showSerName val="0"/>
          <c:showPercent val="0"/>
          <c:showBubbleSize val="0"/>
        </c:dLbls>
        <c:smooth val="0"/>
        <c:axId val="298197312"/>
        <c:axId val="298197640"/>
      </c:lineChart>
      <c:catAx>
        <c:axId val="29819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197640"/>
        <c:crosses val="autoZero"/>
        <c:auto val="1"/>
        <c:lblAlgn val="ctr"/>
        <c:lblOffset val="100"/>
        <c:noMultiLvlLbl val="0"/>
      </c:catAx>
      <c:valAx>
        <c:axId val="29819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19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5E0F-115F-432E-8BB2-782D8AF0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Kris</cp:lastModifiedBy>
  <cp:revision>2</cp:revision>
  <cp:lastPrinted>2018-01-02T20:17:00Z</cp:lastPrinted>
  <dcterms:created xsi:type="dcterms:W3CDTF">2018-03-29T12:57:00Z</dcterms:created>
  <dcterms:modified xsi:type="dcterms:W3CDTF">2018-03-29T12:57:00Z</dcterms:modified>
</cp:coreProperties>
</file>