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B7" w:rsidRDefault="000D56B7" w:rsidP="000D56B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D395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4160B69" wp14:editId="7CC0733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69495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1" name="Picture 1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Water Works</w:t>
      </w:r>
    </w:p>
    <w:p w:rsidR="000D56B7" w:rsidRDefault="000D56B7" w:rsidP="000D56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11505 SR 315</w:t>
      </w:r>
    </w:p>
    <w:p w:rsidR="000D56B7" w:rsidRDefault="000D56B7" w:rsidP="000D56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Cataula, Georgia 31804</w:t>
      </w:r>
    </w:p>
    <w:p w:rsidR="000D56B7" w:rsidRDefault="000D56B7" w:rsidP="000D56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324-1175</w:t>
      </w:r>
    </w:p>
    <w:p w:rsidR="000D56B7" w:rsidRDefault="000D56B7" w:rsidP="000D56B7">
      <w:pPr>
        <w:pStyle w:val="NoSpacing"/>
        <w:jc w:val="center"/>
        <w:rPr>
          <w:b/>
          <w:sz w:val="28"/>
          <w:szCs w:val="28"/>
        </w:rPr>
      </w:pPr>
    </w:p>
    <w:p w:rsidR="000D56B7" w:rsidRDefault="000D56B7" w:rsidP="000D56B7">
      <w:pPr>
        <w:pStyle w:val="NoSpacing"/>
        <w:jc w:val="center"/>
        <w:rPr>
          <w:b/>
          <w:sz w:val="28"/>
          <w:szCs w:val="28"/>
        </w:rPr>
      </w:pPr>
      <w:r w:rsidRPr="00FB6DF4">
        <w:rPr>
          <w:b/>
          <w:sz w:val="28"/>
          <w:szCs w:val="28"/>
        </w:rPr>
        <w:t>Fee Schedule</w:t>
      </w:r>
    </w:p>
    <w:p w:rsidR="000D56B7" w:rsidRDefault="000D56B7" w:rsidP="000D56B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500"/>
        <w:gridCol w:w="5125"/>
      </w:tblGrid>
      <w:tr w:rsidR="000D56B7" w:rsidTr="00EE10F0">
        <w:tc>
          <w:tcPr>
            <w:tcW w:w="4500" w:type="dxa"/>
            <w:shd w:val="clear" w:color="auto" w:fill="D9D9D9" w:themeFill="background1" w:themeFillShade="D9"/>
          </w:tcPr>
          <w:p w:rsidR="000D56B7" w:rsidRPr="0058050D" w:rsidRDefault="000D56B7" w:rsidP="00EE10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:rsidR="000D56B7" w:rsidRPr="0058050D" w:rsidRDefault="000D56B7" w:rsidP="00EE10F0">
            <w:pPr>
              <w:pStyle w:val="NoSpacing"/>
              <w:jc w:val="center"/>
              <w:rPr>
                <w:b/>
              </w:rPr>
            </w:pPr>
            <w:r w:rsidRPr="0058050D">
              <w:rPr>
                <w:b/>
              </w:rPr>
              <w:t>Fee</w:t>
            </w:r>
          </w:p>
        </w:tc>
      </w:tr>
      <w:tr w:rsidR="000D56B7" w:rsidRPr="006C73D7" w:rsidTr="00EE10F0">
        <w:tc>
          <w:tcPr>
            <w:tcW w:w="9625" w:type="dxa"/>
            <w:gridSpan w:val="2"/>
            <w:shd w:val="clear" w:color="auto" w:fill="D9D9D9" w:themeFill="background1" w:themeFillShade="D9"/>
          </w:tcPr>
          <w:p w:rsidR="000D56B7" w:rsidRPr="006C73D7" w:rsidRDefault="000D56B7" w:rsidP="00EE10F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One-Time </w:t>
            </w:r>
            <w:r w:rsidRPr="006C73D7">
              <w:rPr>
                <w:b/>
                <w:bCs/>
              </w:rPr>
              <w:t>Water Installation Tap Fees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¾ inch Meter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$1,300 includes meter installation by county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proofErr w:type="gramStart"/>
            <w:r>
              <w:t>1 inch</w:t>
            </w:r>
            <w:proofErr w:type="gramEnd"/>
            <w:r>
              <w:t xml:space="preserve"> Meter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 xml:space="preserve">$1,550 includes meter installation by county 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 xml:space="preserve">Over </w:t>
            </w:r>
            <w:proofErr w:type="gramStart"/>
            <w:r>
              <w:t>1 inch</w:t>
            </w:r>
            <w:proofErr w:type="gramEnd"/>
            <w:r>
              <w:t xml:space="preserve"> Meter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$750 per dwelling or commercial unit does not include meter installation by county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Irrigation Meter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Same as above without the sewer usage charge</w:t>
            </w:r>
          </w:p>
        </w:tc>
      </w:tr>
      <w:tr w:rsidR="000D56B7" w:rsidTr="00EE10F0">
        <w:tc>
          <w:tcPr>
            <w:tcW w:w="9625" w:type="dxa"/>
            <w:gridSpan w:val="2"/>
            <w:shd w:val="clear" w:color="auto" w:fill="D9D9D9" w:themeFill="background1" w:themeFillShade="D9"/>
          </w:tcPr>
          <w:p w:rsidR="000D56B7" w:rsidRPr="00452EDA" w:rsidRDefault="000D56B7" w:rsidP="00EE10F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452EDA">
              <w:rPr>
                <w:b/>
              </w:rPr>
              <w:t xml:space="preserve">Water </w:t>
            </w:r>
            <w:r>
              <w:rPr>
                <w:b/>
              </w:rPr>
              <w:t xml:space="preserve">Usage </w:t>
            </w:r>
            <w:r w:rsidRPr="00452EDA">
              <w:rPr>
                <w:b/>
              </w:rPr>
              <w:t>Rates</w:t>
            </w:r>
            <w:r>
              <w:rPr>
                <w:b/>
              </w:rPr>
              <w:t xml:space="preserve"> </w:t>
            </w:r>
          </w:p>
        </w:tc>
      </w:tr>
      <w:tr w:rsidR="000D56B7" w:rsidTr="00EE10F0">
        <w:tc>
          <w:tcPr>
            <w:tcW w:w="4500" w:type="dxa"/>
          </w:tcPr>
          <w:p w:rsidR="000D56B7" w:rsidRPr="00CD0941" w:rsidRDefault="000D56B7" w:rsidP="00EE10F0">
            <w:pPr>
              <w:pStyle w:val="NoSpacing"/>
              <w:jc w:val="center"/>
            </w:pPr>
            <w:r>
              <w:t>Residential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Minimum: $13.60 for 0-1,000 gallons</w:t>
            </w:r>
          </w:p>
          <w:p w:rsidR="000D56B7" w:rsidRPr="00CD0941" w:rsidRDefault="000D56B7" w:rsidP="00EE10F0">
            <w:pPr>
              <w:pStyle w:val="NoSpacing"/>
              <w:jc w:val="center"/>
            </w:pPr>
            <w:r>
              <w:t>Over Minimum: $5.16 per 1,000 gallons</w:t>
            </w:r>
          </w:p>
        </w:tc>
      </w:tr>
      <w:tr w:rsidR="000D56B7" w:rsidTr="00EE10F0">
        <w:tc>
          <w:tcPr>
            <w:tcW w:w="4500" w:type="dxa"/>
          </w:tcPr>
          <w:p w:rsidR="000D56B7" w:rsidRPr="00CD0941" w:rsidRDefault="000D56B7" w:rsidP="00EE10F0">
            <w:pPr>
              <w:pStyle w:val="NoSpacing"/>
              <w:jc w:val="center"/>
            </w:pPr>
            <w:r>
              <w:t>Commercial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Minimum: $32.52 for 0-1,000 gallons</w:t>
            </w:r>
          </w:p>
          <w:p w:rsidR="000D56B7" w:rsidRPr="00CD0941" w:rsidRDefault="000D56B7" w:rsidP="00EE10F0">
            <w:pPr>
              <w:pStyle w:val="NoSpacing"/>
              <w:jc w:val="center"/>
            </w:pPr>
            <w:r>
              <w:t>Over Minimum: $5.65 per 1,000 gallons</w:t>
            </w:r>
          </w:p>
        </w:tc>
      </w:tr>
      <w:tr w:rsidR="000D56B7" w:rsidTr="00EE10F0">
        <w:tc>
          <w:tcPr>
            <w:tcW w:w="4500" w:type="dxa"/>
          </w:tcPr>
          <w:p w:rsidR="000D56B7" w:rsidRPr="00CD0941" w:rsidRDefault="000D56B7" w:rsidP="00EE10F0">
            <w:pPr>
              <w:pStyle w:val="NoSpacing"/>
              <w:jc w:val="center"/>
            </w:pPr>
            <w:r>
              <w:t>Industrial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Minimum: None</w:t>
            </w:r>
          </w:p>
          <w:p w:rsidR="000D56B7" w:rsidRPr="00CD0941" w:rsidRDefault="000D56B7" w:rsidP="00EE10F0">
            <w:pPr>
              <w:pStyle w:val="NoSpacing"/>
              <w:jc w:val="center"/>
            </w:pPr>
            <w:r>
              <w:t>Over Minimum: $4.00 per 1,000 gallons</w:t>
            </w:r>
          </w:p>
        </w:tc>
      </w:tr>
      <w:tr w:rsidR="000D56B7" w:rsidRPr="00C62AF2" w:rsidTr="00EE10F0">
        <w:tc>
          <w:tcPr>
            <w:tcW w:w="9625" w:type="dxa"/>
            <w:gridSpan w:val="2"/>
            <w:shd w:val="clear" w:color="auto" w:fill="D9D9D9" w:themeFill="background1" w:themeFillShade="D9"/>
          </w:tcPr>
          <w:p w:rsidR="000D56B7" w:rsidRPr="00C62AF2" w:rsidRDefault="000D56B7" w:rsidP="00EE10F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One-Time </w:t>
            </w:r>
            <w:r w:rsidRPr="00C62AF2">
              <w:rPr>
                <w:b/>
                <w:bCs/>
              </w:rPr>
              <w:t xml:space="preserve">Sewer </w:t>
            </w:r>
            <w:r>
              <w:rPr>
                <w:b/>
                <w:bCs/>
              </w:rPr>
              <w:t xml:space="preserve">Installation </w:t>
            </w:r>
            <w:r w:rsidRPr="00C62AF2">
              <w:rPr>
                <w:b/>
                <w:bCs/>
              </w:rPr>
              <w:t>Tap Fees</w:t>
            </w:r>
            <w:r>
              <w:rPr>
                <w:b/>
                <w:bCs/>
              </w:rPr>
              <w:t xml:space="preserve"> (Mulberry Grove Development) 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Single-Family Residence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$4,000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Multi-Family Residence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$1,000/dwelling unit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Commercial and all Other Uses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$10,000/acre or $3,000 per door whichever is greater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Office, School Uses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$7,500 per acre</w:t>
            </w:r>
          </w:p>
        </w:tc>
      </w:tr>
      <w:tr w:rsidR="000D56B7" w:rsidTr="00EE10F0">
        <w:tc>
          <w:tcPr>
            <w:tcW w:w="9625" w:type="dxa"/>
            <w:gridSpan w:val="2"/>
            <w:shd w:val="clear" w:color="auto" w:fill="D9D9D9" w:themeFill="background1" w:themeFillShade="D9"/>
          </w:tcPr>
          <w:p w:rsidR="000D56B7" w:rsidRPr="00C62AF2" w:rsidRDefault="000D56B7" w:rsidP="00EE10F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Monthly </w:t>
            </w:r>
            <w:r w:rsidRPr="00C62AF2">
              <w:rPr>
                <w:b/>
                <w:bCs/>
              </w:rPr>
              <w:t>Sewer Usage Rates</w:t>
            </w:r>
            <w:r>
              <w:rPr>
                <w:b/>
                <w:bCs/>
              </w:rPr>
              <w:t xml:space="preserve"> (Mulberry Grove Development) 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Residential</w:t>
            </w:r>
          </w:p>
          <w:p w:rsidR="000D56B7" w:rsidRDefault="000D56B7" w:rsidP="00EE10F0">
            <w:pPr>
              <w:pStyle w:val="NoSpacing"/>
              <w:jc w:val="center"/>
            </w:pP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$6.92 per 1,000 gallons of water used</w:t>
            </w:r>
          </w:p>
          <w:p w:rsidR="000D56B7" w:rsidRDefault="000D56B7" w:rsidP="00EE10F0">
            <w:pPr>
              <w:pStyle w:val="NoSpacing"/>
              <w:jc w:val="center"/>
            </w:pPr>
            <w:r>
              <w:t>(will change as CWW changes their rates)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 xml:space="preserve">Commercial </w:t>
            </w:r>
          </w:p>
          <w:p w:rsidR="000D56B7" w:rsidRDefault="000D56B7" w:rsidP="00EE10F0">
            <w:pPr>
              <w:pStyle w:val="NoSpacing"/>
              <w:jc w:val="center"/>
            </w:pP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$6.92 per 1,000 gallons of water used</w:t>
            </w:r>
          </w:p>
          <w:p w:rsidR="000D56B7" w:rsidRDefault="000D56B7" w:rsidP="00EE10F0">
            <w:pPr>
              <w:pStyle w:val="NoSpacing"/>
              <w:jc w:val="center"/>
            </w:pPr>
            <w:r>
              <w:t>(will change as CWW changes their rates)</w:t>
            </w:r>
          </w:p>
        </w:tc>
      </w:tr>
      <w:tr w:rsidR="000D56B7" w:rsidTr="00EE10F0">
        <w:tc>
          <w:tcPr>
            <w:tcW w:w="9625" w:type="dxa"/>
            <w:gridSpan w:val="2"/>
            <w:shd w:val="clear" w:color="auto" w:fill="D9D9D9" w:themeFill="background1" w:themeFillShade="D9"/>
          </w:tcPr>
          <w:p w:rsidR="000D56B7" w:rsidRPr="00452EDA" w:rsidRDefault="000D56B7" w:rsidP="00EE10F0">
            <w:pPr>
              <w:pStyle w:val="NoSpacing"/>
              <w:rPr>
                <w:b/>
              </w:rPr>
            </w:pPr>
            <w:r>
              <w:rPr>
                <w:b/>
              </w:rPr>
              <w:t>Other Charges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Deposit</w:t>
            </w:r>
          </w:p>
          <w:p w:rsidR="000D56B7" w:rsidRPr="00F93D78" w:rsidRDefault="000D56B7" w:rsidP="00EE1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$50</w:t>
            </w:r>
          </w:p>
          <w:p w:rsidR="000D56B7" w:rsidRDefault="000D56B7" w:rsidP="00EE10F0">
            <w:pPr>
              <w:pStyle w:val="NoSpacing"/>
              <w:jc w:val="center"/>
            </w:pPr>
            <w:r>
              <w:rPr>
                <w:sz w:val="18"/>
                <w:szCs w:val="18"/>
              </w:rPr>
              <w:t xml:space="preserve">If locked </w:t>
            </w:r>
            <w:r w:rsidRPr="00F93D78">
              <w:rPr>
                <w:sz w:val="18"/>
                <w:szCs w:val="18"/>
              </w:rPr>
              <w:t>for non-payment, deposit increases to $100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 xml:space="preserve">Water Reconnect Service Charge </w:t>
            </w:r>
          </w:p>
          <w:p w:rsidR="000D56B7" w:rsidRDefault="000D56B7" w:rsidP="00EE10F0">
            <w:pPr>
              <w:pStyle w:val="NoSpacing"/>
              <w:jc w:val="center"/>
            </w:pPr>
            <w:r>
              <w:t>During Business Hours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$25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 xml:space="preserve">Water Reconnect Service Charge </w:t>
            </w:r>
          </w:p>
          <w:p w:rsidR="000D56B7" w:rsidRDefault="000D56B7" w:rsidP="00EE10F0">
            <w:pPr>
              <w:pStyle w:val="NoSpacing"/>
              <w:jc w:val="center"/>
            </w:pPr>
            <w:r>
              <w:t>After Business Hours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$50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Late Fee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10% of Account Balance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Credit Card Convenience Fee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0D56B7" w:rsidTr="00EE10F0">
        <w:tc>
          <w:tcPr>
            <w:tcW w:w="4500" w:type="dxa"/>
          </w:tcPr>
          <w:p w:rsidR="000D56B7" w:rsidRDefault="000D56B7" w:rsidP="00EE10F0">
            <w:pPr>
              <w:pStyle w:val="NoSpacing"/>
              <w:jc w:val="center"/>
            </w:pPr>
            <w:r>
              <w:t>Return Check Fee</w:t>
            </w:r>
          </w:p>
        </w:tc>
        <w:tc>
          <w:tcPr>
            <w:tcW w:w="5125" w:type="dxa"/>
          </w:tcPr>
          <w:p w:rsidR="000D56B7" w:rsidRDefault="000D56B7" w:rsidP="00EE10F0">
            <w:pPr>
              <w:pStyle w:val="NoSpacing"/>
              <w:jc w:val="center"/>
            </w:pPr>
            <w:r>
              <w:t>$30 or 5% of total amount whichever is greater</w:t>
            </w:r>
          </w:p>
        </w:tc>
      </w:tr>
      <w:tr w:rsidR="000D56B7" w:rsidTr="00EE10F0">
        <w:tc>
          <w:tcPr>
            <w:tcW w:w="9625" w:type="dxa"/>
            <w:gridSpan w:val="2"/>
          </w:tcPr>
          <w:p w:rsidR="000D56B7" w:rsidRPr="00D3031D" w:rsidRDefault="000D56B7" w:rsidP="00EE10F0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Water bills are mailed in two cycles each month and due by the 20</w:t>
            </w:r>
            <w:r w:rsidRPr="0036147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and 30</w:t>
            </w:r>
            <w:r w:rsidRPr="0036147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. </w:t>
            </w:r>
          </w:p>
        </w:tc>
      </w:tr>
    </w:tbl>
    <w:p w:rsidR="000D56B7" w:rsidRDefault="000D56B7" w:rsidP="000D56B7">
      <w:pPr>
        <w:pStyle w:val="NoSpacing"/>
        <w:jc w:val="both"/>
        <w:rPr>
          <w:rFonts w:cs="Arial"/>
        </w:rPr>
      </w:pPr>
    </w:p>
    <w:p w:rsidR="000D56B7" w:rsidRDefault="000D56B7" w:rsidP="000D56B7">
      <w:pPr>
        <w:pStyle w:val="NoSpacing"/>
      </w:pPr>
      <w:r>
        <w:tab/>
      </w:r>
    </w:p>
    <w:p w:rsidR="006A133B" w:rsidRDefault="000D56B7" w:rsidP="000D56B7">
      <w:r>
        <w:t xml:space="preserve">Board approved on: </w:t>
      </w:r>
      <w:r>
        <w:rPr>
          <w:u w:val="single"/>
        </w:rPr>
        <w:t>January 7</w:t>
      </w:r>
      <w:r w:rsidRPr="00CB22B6">
        <w:rPr>
          <w:u w:val="single"/>
        </w:rPr>
        <w:t>, 20</w:t>
      </w:r>
      <w:r>
        <w:rPr>
          <w:u w:val="single"/>
        </w:rPr>
        <w:t>20</w:t>
      </w:r>
      <w:r>
        <w:tab/>
      </w:r>
      <w:r>
        <w:tab/>
      </w:r>
      <w:r>
        <w:tab/>
      </w:r>
      <w:r>
        <w:tab/>
      </w:r>
      <w:r>
        <w:tab/>
        <w:t>Effective Date</w:t>
      </w:r>
      <w:r w:rsidRPr="00CB22B6">
        <w:rPr>
          <w:u w:val="single"/>
        </w:rPr>
        <w:t xml:space="preserve">: </w:t>
      </w:r>
      <w:r>
        <w:rPr>
          <w:u w:val="single"/>
        </w:rPr>
        <w:t>March 1</w:t>
      </w:r>
      <w:r w:rsidRPr="00CB22B6">
        <w:rPr>
          <w:u w:val="single"/>
        </w:rPr>
        <w:t>, 20</w:t>
      </w:r>
      <w:r>
        <w:rPr>
          <w:u w:val="single"/>
        </w:rPr>
        <w:t>20</w:t>
      </w:r>
    </w:p>
    <w:sectPr w:rsidR="006A133B" w:rsidSect="000D56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B7"/>
    <w:rsid w:val="000D56B7"/>
    <w:rsid w:val="006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FD8D8-8CFD-45AB-961A-EB2DF6CF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6B7"/>
    <w:pPr>
      <w:spacing w:after="0" w:line="240" w:lineRule="auto"/>
    </w:pPr>
  </w:style>
  <w:style w:type="table" w:styleId="TableGrid">
    <w:name w:val="Table Grid"/>
    <w:basedOn w:val="TableNormal"/>
    <w:uiPriority w:val="39"/>
    <w:rsid w:val="000D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Dowling</dc:creator>
  <cp:keywords/>
  <dc:description/>
  <cp:lastModifiedBy>Randall Dowling</cp:lastModifiedBy>
  <cp:revision>1</cp:revision>
  <dcterms:created xsi:type="dcterms:W3CDTF">2020-01-08T18:12:00Z</dcterms:created>
  <dcterms:modified xsi:type="dcterms:W3CDTF">2020-01-08T18:13:00Z</dcterms:modified>
</cp:coreProperties>
</file>